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C7E" w:rsidRPr="004B33C9" w:rsidRDefault="004B33C9" w:rsidP="004B33C9">
      <w:pPr>
        <w:pStyle w:val="Ttulo1"/>
        <w:spacing w:before="120" w:after="120" w:line="288" w:lineRule="auto"/>
        <w:jc w:val="center"/>
        <w:rPr>
          <w:rFonts w:ascii="Arial" w:hAnsi="Arial" w:cs="Arial"/>
          <w:b/>
        </w:rPr>
      </w:pPr>
      <w:bookmarkStart w:id="0" w:name="_GoBack"/>
      <w:bookmarkEnd w:id="0"/>
      <w:r w:rsidRPr="004B33C9">
        <w:rPr>
          <w:rFonts w:ascii="Arial" w:hAnsi="Arial" w:cs="Arial"/>
          <w:b/>
        </w:rPr>
        <w:t>SUBVENCION CUOTA CERO AMPLIADA.</w:t>
      </w:r>
    </w:p>
    <w:p w:rsidR="004B33C9" w:rsidRDefault="004B33C9" w:rsidP="003A3F38">
      <w:pPr>
        <w:spacing w:before="240" w:after="120" w:line="288" w:lineRule="auto"/>
        <w:rPr>
          <w:rFonts w:ascii="Arial" w:hAnsi="Arial" w:cs="Arial"/>
          <w:b/>
          <w:sz w:val="28"/>
          <w:szCs w:val="28"/>
        </w:rPr>
      </w:pPr>
      <w:r w:rsidRPr="000847D3">
        <w:rPr>
          <w:rFonts w:ascii="Arial" w:hAnsi="Arial" w:cs="Arial"/>
          <w:b/>
          <w:color w:val="1F4E79" w:themeColor="accent1" w:themeShade="80"/>
          <w:sz w:val="28"/>
          <w:szCs w:val="28"/>
        </w:rPr>
        <w:t xml:space="preserve">CODIGO DE PROCEDIMIENTO </w:t>
      </w:r>
      <w:r w:rsidRPr="00FF17BB">
        <w:rPr>
          <w:rFonts w:ascii="Arial" w:hAnsi="Arial" w:cs="Arial"/>
          <w:b/>
          <w:sz w:val="28"/>
          <w:szCs w:val="28"/>
        </w:rPr>
        <w:t>4091</w:t>
      </w:r>
    </w:p>
    <w:p w:rsidR="005B7E9F" w:rsidRDefault="005B7E9F" w:rsidP="003A3F38">
      <w:pPr>
        <w:spacing w:before="240" w:after="120" w:line="288" w:lineRule="auto"/>
        <w:rPr>
          <w:rFonts w:ascii="Arial" w:hAnsi="Arial" w:cs="Arial"/>
          <w:b/>
          <w:sz w:val="28"/>
          <w:szCs w:val="28"/>
        </w:rPr>
      </w:pPr>
      <w:r w:rsidRPr="000847D3">
        <w:rPr>
          <w:rFonts w:ascii="Arial" w:hAnsi="Arial" w:cs="Arial"/>
          <w:b/>
          <w:color w:val="1F4E79" w:themeColor="accent1" w:themeShade="80"/>
          <w:sz w:val="28"/>
          <w:szCs w:val="28"/>
        </w:rPr>
        <w:t>CUANTIA</w:t>
      </w:r>
      <w:r w:rsidRPr="005B7E9F">
        <w:rPr>
          <w:rFonts w:ascii="Arial" w:hAnsi="Arial" w:cs="Arial"/>
          <w:b/>
          <w:color w:val="FF0000"/>
          <w:sz w:val="28"/>
          <w:szCs w:val="28"/>
        </w:rPr>
        <w:t xml:space="preserve">: </w:t>
      </w:r>
      <w:r w:rsidRPr="005B7E9F">
        <w:rPr>
          <w:rFonts w:ascii="Arial" w:hAnsi="Arial" w:cs="Arial"/>
          <w:sz w:val="24"/>
          <w:szCs w:val="24"/>
        </w:rPr>
        <w:t>PAGO UNICO DE 2920 €</w:t>
      </w:r>
    </w:p>
    <w:p w:rsidR="00747460" w:rsidRDefault="005B7E9F" w:rsidP="003A3F38">
      <w:pPr>
        <w:spacing w:before="240" w:after="120" w:line="288" w:lineRule="auto"/>
        <w:rPr>
          <w:rFonts w:ascii="Arial" w:hAnsi="Arial" w:cs="Arial"/>
          <w:sz w:val="24"/>
          <w:szCs w:val="24"/>
        </w:rPr>
      </w:pPr>
      <w:r w:rsidRPr="000847D3">
        <w:rPr>
          <w:rFonts w:ascii="Arial" w:hAnsi="Arial" w:cs="Arial"/>
          <w:b/>
          <w:color w:val="1F4E79" w:themeColor="accent1" w:themeShade="80"/>
          <w:sz w:val="28"/>
          <w:szCs w:val="28"/>
        </w:rPr>
        <w:t>CONVOCATORIA ABIERTA</w:t>
      </w:r>
      <w:r w:rsidR="00747460" w:rsidRPr="00747460">
        <w:rPr>
          <w:rFonts w:ascii="Arial" w:hAnsi="Arial" w:cs="Arial"/>
          <w:sz w:val="24"/>
          <w:szCs w:val="24"/>
        </w:rPr>
        <w:t xml:space="preserve">: </w:t>
      </w:r>
    </w:p>
    <w:p w:rsidR="005B7E9F" w:rsidRPr="00747460" w:rsidRDefault="00747460" w:rsidP="004B33C9">
      <w:pPr>
        <w:spacing w:before="120" w:after="120" w:line="288" w:lineRule="auto"/>
        <w:rPr>
          <w:rFonts w:ascii="Arial" w:hAnsi="Arial" w:cs="Arial"/>
          <w:sz w:val="24"/>
          <w:szCs w:val="24"/>
        </w:rPr>
      </w:pPr>
      <w:r w:rsidRPr="00444F7F">
        <w:rPr>
          <w:rFonts w:ascii="Arial" w:hAnsi="Arial" w:cs="Arial"/>
          <w:sz w:val="24"/>
          <w:szCs w:val="24"/>
          <w:highlight w:val="yellow"/>
        </w:rPr>
        <w:t xml:space="preserve">Desde el 25 de </w:t>
      </w:r>
      <w:r w:rsidR="00311ECD">
        <w:rPr>
          <w:rFonts w:ascii="Arial" w:hAnsi="Arial" w:cs="Arial"/>
          <w:sz w:val="24"/>
          <w:szCs w:val="24"/>
          <w:highlight w:val="yellow"/>
        </w:rPr>
        <w:t>febrero</w:t>
      </w:r>
      <w:r w:rsidRPr="00444F7F">
        <w:rPr>
          <w:rFonts w:ascii="Arial" w:hAnsi="Arial" w:cs="Arial"/>
          <w:sz w:val="24"/>
          <w:szCs w:val="24"/>
          <w:highlight w:val="yellow"/>
        </w:rPr>
        <w:t xml:space="preserve"> de 2023 hasta el 15 de noviembre de 2023</w:t>
      </w:r>
      <w:r w:rsidRPr="00747460">
        <w:rPr>
          <w:rFonts w:ascii="Arial" w:hAnsi="Arial" w:cs="Arial"/>
          <w:sz w:val="24"/>
          <w:szCs w:val="24"/>
        </w:rPr>
        <w:t>.</w:t>
      </w:r>
    </w:p>
    <w:p w:rsidR="005B7E9F" w:rsidRPr="000847D3" w:rsidRDefault="005B7E9F" w:rsidP="003A3F38">
      <w:pPr>
        <w:spacing w:before="240" w:after="120" w:line="288" w:lineRule="auto"/>
        <w:rPr>
          <w:rFonts w:ascii="Arial" w:hAnsi="Arial" w:cs="Arial"/>
          <w:b/>
          <w:color w:val="1F4E79" w:themeColor="accent1" w:themeShade="80"/>
          <w:sz w:val="28"/>
          <w:szCs w:val="28"/>
        </w:rPr>
      </w:pPr>
      <w:r w:rsidRPr="000847D3">
        <w:rPr>
          <w:rFonts w:ascii="Arial" w:hAnsi="Arial" w:cs="Arial"/>
          <w:b/>
          <w:color w:val="1F4E79" w:themeColor="accent1" w:themeShade="80"/>
          <w:sz w:val="28"/>
          <w:szCs w:val="28"/>
        </w:rPr>
        <w:t>PLAZO DE PRESENTACION</w:t>
      </w:r>
    </w:p>
    <w:p w:rsidR="005B7E9F" w:rsidRPr="005B7E9F" w:rsidRDefault="005B7E9F" w:rsidP="005B7E9F">
      <w:pPr>
        <w:pStyle w:val="Prrafodelista"/>
        <w:numPr>
          <w:ilvl w:val="0"/>
          <w:numId w:val="6"/>
        </w:numPr>
        <w:spacing w:before="120" w:after="120" w:line="288" w:lineRule="auto"/>
        <w:rPr>
          <w:rFonts w:ascii="Arial" w:hAnsi="Arial" w:cs="Arial"/>
          <w:b/>
          <w:sz w:val="24"/>
          <w:szCs w:val="24"/>
        </w:rPr>
      </w:pPr>
      <w:r w:rsidRPr="005B7E9F">
        <w:rPr>
          <w:rFonts w:ascii="Arial" w:hAnsi="Arial" w:cs="Arial"/>
          <w:b/>
          <w:sz w:val="24"/>
          <w:szCs w:val="24"/>
        </w:rPr>
        <w:t xml:space="preserve">Altas desde el 01 de enero de 2023 hasta el 25 de </w:t>
      </w:r>
      <w:r w:rsidR="00311ECD">
        <w:rPr>
          <w:rFonts w:ascii="Arial" w:hAnsi="Arial" w:cs="Arial"/>
          <w:b/>
          <w:sz w:val="24"/>
          <w:szCs w:val="24"/>
        </w:rPr>
        <w:t>febrero</w:t>
      </w:r>
      <w:r w:rsidRPr="005B7E9F">
        <w:rPr>
          <w:rFonts w:ascii="Arial" w:hAnsi="Arial" w:cs="Arial"/>
          <w:b/>
          <w:sz w:val="24"/>
          <w:szCs w:val="24"/>
        </w:rPr>
        <w:t xml:space="preserve"> de 2023: </w:t>
      </w:r>
    </w:p>
    <w:p w:rsidR="005B7E9F" w:rsidRDefault="005B7E9F" w:rsidP="005B7E9F">
      <w:pPr>
        <w:spacing w:before="120" w:after="120" w:line="288" w:lineRule="auto"/>
        <w:ind w:left="720"/>
        <w:rPr>
          <w:rFonts w:ascii="Arial" w:hAnsi="Arial" w:cs="Arial"/>
          <w:sz w:val="24"/>
          <w:szCs w:val="24"/>
        </w:rPr>
      </w:pPr>
      <w:r w:rsidRPr="00670B62">
        <w:rPr>
          <w:rFonts w:ascii="Arial" w:hAnsi="Arial" w:cs="Arial"/>
          <w:sz w:val="24"/>
          <w:szCs w:val="24"/>
          <w:highlight w:val="yellow"/>
        </w:rPr>
        <w:t>Desde el 25 de febrero de 2023 hasta el 27 de marzo de 2023</w:t>
      </w:r>
    </w:p>
    <w:p w:rsidR="005B7E9F" w:rsidRPr="005B7E9F" w:rsidRDefault="005B7E9F" w:rsidP="005B7E9F">
      <w:pPr>
        <w:spacing w:before="120" w:after="120" w:line="288" w:lineRule="auto"/>
        <w:ind w:left="720"/>
        <w:rPr>
          <w:rFonts w:ascii="Arial" w:hAnsi="Arial" w:cs="Arial"/>
          <w:sz w:val="24"/>
          <w:szCs w:val="24"/>
        </w:rPr>
      </w:pPr>
      <w:r>
        <w:rPr>
          <w:rFonts w:ascii="Arial" w:hAnsi="Arial" w:cs="Arial"/>
          <w:sz w:val="24"/>
          <w:szCs w:val="24"/>
        </w:rPr>
        <w:t xml:space="preserve"> (Ambos incluidos)</w:t>
      </w:r>
    </w:p>
    <w:p w:rsidR="005B7E9F" w:rsidRDefault="005B7E9F" w:rsidP="005B7E9F">
      <w:pPr>
        <w:pStyle w:val="Prrafodelista"/>
        <w:numPr>
          <w:ilvl w:val="0"/>
          <w:numId w:val="6"/>
        </w:numPr>
        <w:spacing w:before="120" w:after="120" w:line="288" w:lineRule="auto"/>
        <w:rPr>
          <w:rFonts w:ascii="Arial" w:hAnsi="Arial" w:cs="Arial"/>
          <w:sz w:val="24"/>
          <w:szCs w:val="24"/>
        </w:rPr>
      </w:pPr>
      <w:r w:rsidRPr="005B7E9F">
        <w:rPr>
          <w:rFonts w:ascii="Arial" w:hAnsi="Arial" w:cs="Arial"/>
          <w:b/>
          <w:sz w:val="24"/>
          <w:szCs w:val="24"/>
        </w:rPr>
        <w:t>A</w:t>
      </w:r>
      <w:r>
        <w:rPr>
          <w:rFonts w:ascii="Arial" w:hAnsi="Arial" w:cs="Arial"/>
          <w:b/>
          <w:sz w:val="24"/>
          <w:szCs w:val="24"/>
        </w:rPr>
        <w:t>ltas en RETA a partir del 26</w:t>
      </w:r>
      <w:r w:rsidRPr="005B7E9F">
        <w:rPr>
          <w:rFonts w:ascii="Arial" w:hAnsi="Arial" w:cs="Arial"/>
          <w:b/>
          <w:sz w:val="24"/>
          <w:szCs w:val="24"/>
        </w:rPr>
        <w:t xml:space="preserve"> de </w:t>
      </w:r>
      <w:r w:rsidR="00311ECD">
        <w:rPr>
          <w:rFonts w:ascii="Arial" w:hAnsi="Arial" w:cs="Arial"/>
          <w:b/>
          <w:sz w:val="24"/>
          <w:szCs w:val="24"/>
        </w:rPr>
        <w:t>febrero</w:t>
      </w:r>
      <w:r w:rsidRPr="005B7E9F">
        <w:rPr>
          <w:rFonts w:ascii="Arial" w:hAnsi="Arial" w:cs="Arial"/>
          <w:b/>
          <w:sz w:val="24"/>
          <w:szCs w:val="24"/>
        </w:rPr>
        <w:t xml:space="preserve"> de 2023</w:t>
      </w:r>
      <w:r>
        <w:rPr>
          <w:rFonts w:ascii="Arial" w:hAnsi="Arial" w:cs="Arial"/>
          <w:sz w:val="24"/>
          <w:szCs w:val="24"/>
        </w:rPr>
        <w:t xml:space="preserve">: </w:t>
      </w:r>
    </w:p>
    <w:p w:rsidR="003A3F38" w:rsidRPr="00BB3619" w:rsidRDefault="003A3F38" w:rsidP="003A3F38">
      <w:pPr>
        <w:pStyle w:val="Textocomentario"/>
        <w:spacing w:line="288" w:lineRule="auto"/>
        <w:ind w:left="709"/>
        <w:jc w:val="both"/>
        <w:rPr>
          <w:rFonts w:ascii="Arial" w:hAnsi="Arial" w:cs="Arial"/>
          <w:spacing w:val="3"/>
          <w:sz w:val="22"/>
          <w:szCs w:val="22"/>
        </w:rPr>
      </w:pPr>
      <w:r w:rsidRPr="003A3F38">
        <w:rPr>
          <w:rFonts w:ascii="Arial" w:hAnsi="Arial" w:cs="Arial"/>
          <w:spacing w:val="3"/>
          <w:sz w:val="22"/>
          <w:szCs w:val="22"/>
          <w:highlight w:val="yellow"/>
        </w:rPr>
        <w:t>1 mes, contado a partir de la fecha de alta en RETA.</w:t>
      </w:r>
      <w:r w:rsidRPr="00BB3619">
        <w:rPr>
          <w:rFonts w:ascii="Arial" w:hAnsi="Arial" w:cs="Arial"/>
          <w:spacing w:val="3"/>
          <w:sz w:val="22"/>
          <w:szCs w:val="22"/>
        </w:rPr>
        <w:t xml:space="preserve"> </w:t>
      </w:r>
    </w:p>
    <w:p w:rsidR="003A3F38" w:rsidRPr="00BB3619" w:rsidRDefault="003A3F38" w:rsidP="003A3F38">
      <w:pPr>
        <w:pStyle w:val="Textocomentario"/>
        <w:spacing w:before="120" w:after="120" w:line="288" w:lineRule="auto"/>
        <w:ind w:left="709"/>
        <w:jc w:val="both"/>
        <w:rPr>
          <w:rFonts w:ascii="Arial" w:hAnsi="Arial" w:cs="Arial"/>
          <w:spacing w:val="3"/>
          <w:sz w:val="22"/>
          <w:szCs w:val="22"/>
        </w:rPr>
      </w:pPr>
      <w:r w:rsidRPr="00BB3619">
        <w:rPr>
          <w:rFonts w:ascii="Arial" w:hAnsi="Arial" w:cs="Arial"/>
          <w:spacing w:val="3"/>
          <w:sz w:val="22"/>
          <w:szCs w:val="22"/>
        </w:rPr>
        <w:t>El plazo se iniciará el mismo día del alta en RETA y concluirá el mismo día en que se produjo el alta en RETA en el mes de vencimiento. Si en el mes de vencimiento no hubiera día equivalente a aquel en que comienza el cómputo, se entenderá que el plazo expira el último día del mes.</w:t>
      </w:r>
    </w:p>
    <w:p w:rsidR="004B33C9" w:rsidRPr="000847D3" w:rsidRDefault="004B33C9" w:rsidP="003A3F38">
      <w:pPr>
        <w:spacing w:before="240" w:after="120" w:line="288" w:lineRule="auto"/>
        <w:rPr>
          <w:rFonts w:ascii="Arial" w:hAnsi="Arial" w:cs="Arial"/>
          <w:b/>
          <w:color w:val="1F4E79" w:themeColor="accent1" w:themeShade="80"/>
          <w:sz w:val="28"/>
          <w:szCs w:val="28"/>
        </w:rPr>
      </w:pPr>
      <w:r w:rsidRPr="000847D3">
        <w:rPr>
          <w:rFonts w:ascii="Arial" w:hAnsi="Arial" w:cs="Arial"/>
          <w:b/>
          <w:color w:val="1F4E79" w:themeColor="accent1" w:themeShade="80"/>
          <w:sz w:val="28"/>
          <w:szCs w:val="28"/>
        </w:rPr>
        <w:t>OBJETO DE LA SUBVENCION</w:t>
      </w:r>
      <w:r w:rsidR="004E19D9" w:rsidRPr="000847D3">
        <w:rPr>
          <w:rFonts w:ascii="Arial" w:hAnsi="Arial" w:cs="Arial"/>
          <w:b/>
          <w:color w:val="1F4E79" w:themeColor="accent1" w:themeShade="80"/>
          <w:sz w:val="28"/>
          <w:szCs w:val="28"/>
        </w:rPr>
        <w:t xml:space="preserve">: </w:t>
      </w:r>
    </w:p>
    <w:p w:rsidR="00EB05A2" w:rsidRPr="00EB05A2" w:rsidRDefault="00FF17BB" w:rsidP="00EB05A2">
      <w:pPr>
        <w:autoSpaceDE w:val="0"/>
        <w:autoSpaceDN w:val="0"/>
        <w:adjustRightInd w:val="0"/>
        <w:spacing w:before="120" w:after="120" w:line="288" w:lineRule="auto"/>
        <w:ind w:left="284"/>
        <w:jc w:val="both"/>
        <w:rPr>
          <w:rFonts w:ascii="Arial" w:eastAsia="Microsoft YaHei" w:hAnsi="Arial" w:cs="Arial"/>
          <w:b/>
          <w:color w:val="000000"/>
          <w:kern w:val="1"/>
          <w:sz w:val="24"/>
          <w:szCs w:val="24"/>
        </w:rPr>
      </w:pPr>
      <w:r w:rsidRPr="00EB05A2">
        <w:rPr>
          <w:rFonts w:ascii="Arial" w:hAnsi="Arial" w:cs="Arial"/>
          <w:sz w:val="24"/>
          <w:szCs w:val="24"/>
        </w:rPr>
        <w:t xml:space="preserve">Fomentar </w:t>
      </w:r>
      <w:r w:rsidR="007329D7" w:rsidRPr="00EB05A2">
        <w:rPr>
          <w:rFonts w:ascii="Arial" w:hAnsi="Arial" w:cs="Arial"/>
          <w:sz w:val="24"/>
          <w:szCs w:val="24"/>
        </w:rPr>
        <w:t xml:space="preserve">el establecimiento como trabajadores autónomos de personas que se den de alta </w:t>
      </w:r>
      <w:r w:rsidR="007329D7" w:rsidRPr="00EB05A2">
        <w:rPr>
          <w:rFonts w:ascii="Arial" w:eastAsia="Microsoft YaHei" w:hAnsi="Arial" w:cs="Arial"/>
          <w:color w:val="000000"/>
          <w:kern w:val="1"/>
          <w:sz w:val="24"/>
          <w:szCs w:val="24"/>
        </w:rPr>
        <w:t>en el Régimen Especial de Trabaja</w:t>
      </w:r>
      <w:r w:rsidR="00EB05A2" w:rsidRPr="00EB05A2">
        <w:rPr>
          <w:rFonts w:ascii="Arial" w:eastAsia="Microsoft YaHei" w:hAnsi="Arial" w:cs="Arial"/>
          <w:color w:val="000000"/>
          <w:kern w:val="1"/>
          <w:sz w:val="24"/>
          <w:szCs w:val="24"/>
        </w:rPr>
        <w:t xml:space="preserve">dores Autónomos </w:t>
      </w:r>
      <w:r w:rsidR="00EB05A2" w:rsidRPr="00EB05A2">
        <w:rPr>
          <w:rFonts w:ascii="Arial" w:eastAsia="Microsoft YaHei" w:hAnsi="Arial" w:cs="Arial"/>
          <w:b/>
          <w:color w:val="000000"/>
          <w:kern w:val="1"/>
          <w:sz w:val="24"/>
          <w:szCs w:val="24"/>
          <w:highlight w:val="yellow"/>
        </w:rPr>
        <w:t>a partir del 01 de enero de 2023:</w:t>
      </w:r>
    </w:p>
    <w:p w:rsidR="007329D7" w:rsidRPr="00FF17BB" w:rsidRDefault="00EB05A2" w:rsidP="00FF17BB">
      <w:pPr>
        <w:pStyle w:val="Prrafodelista"/>
        <w:numPr>
          <w:ilvl w:val="1"/>
          <w:numId w:val="1"/>
        </w:numPr>
        <w:autoSpaceDE w:val="0"/>
        <w:autoSpaceDN w:val="0"/>
        <w:adjustRightInd w:val="0"/>
        <w:spacing w:before="120" w:after="120" w:line="288" w:lineRule="auto"/>
        <w:contextualSpacing w:val="0"/>
        <w:jc w:val="both"/>
        <w:rPr>
          <w:rFonts w:ascii="Arial" w:eastAsia="Microsoft YaHei" w:hAnsi="Arial" w:cs="Arial"/>
          <w:color w:val="000000"/>
          <w:kern w:val="1"/>
          <w:sz w:val="24"/>
          <w:szCs w:val="24"/>
        </w:rPr>
      </w:pPr>
      <w:r>
        <w:rPr>
          <w:rFonts w:ascii="Arial" w:eastAsia="Microsoft YaHei" w:hAnsi="Arial" w:cs="Arial"/>
          <w:color w:val="000000"/>
          <w:kern w:val="1"/>
          <w:sz w:val="24"/>
          <w:szCs w:val="24"/>
        </w:rPr>
        <w:t>por primera vez.</w:t>
      </w:r>
      <w:r w:rsidR="007329D7" w:rsidRPr="00FF17BB">
        <w:rPr>
          <w:rFonts w:ascii="Arial" w:eastAsia="Microsoft YaHei" w:hAnsi="Arial" w:cs="Arial"/>
          <w:color w:val="000000"/>
          <w:kern w:val="1"/>
          <w:sz w:val="24"/>
          <w:szCs w:val="24"/>
        </w:rPr>
        <w:t xml:space="preserve"> </w:t>
      </w:r>
    </w:p>
    <w:p w:rsidR="007329D7" w:rsidRPr="00FF17BB" w:rsidRDefault="007329D7" w:rsidP="00FF17BB">
      <w:pPr>
        <w:pStyle w:val="Prrafodelista"/>
        <w:numPr>
          <w:ilvl w:val="1"/>
          <w:numId w:val="1"/>
        </w:numPr>
        <w:autoSpaceDE w:val="0"/>
        <w:autoSpaceDN w:val="0"/>
        <w:adjustRightInd w:val="0"/>
        <w:spacing w:before="120" w:after="120" w:line="288" w:lineRule="auto"/>
        <w:contextualSpacing w:val="0"/>
        <w:jc w:val="both"/>
        <w:rPr>
          <w:rFonts w:ascii="Arial" w:eastAsia="Microsoft YaHei" w:hAnsi="Arial" w:cs="Arial"/>
          <w:color w:val="000000"/>
          <w:kern w:val="1"/>
          <w:sz w:val="24"/>
          <w:szCs w:val="24"/>
        </w:rPr>
      </w:pPr>
      <w:r w:rsidRPr="00FF17BB">
        <w:rPr>
          <w:rFonts w:ascii="Arial" w:eastAsia="Microsoft YaHei" w:hAnsi="Arial" w:cs="Arial"/>
          <w:color w:val="000000"/>
          <w:kern w:val="1"/>
          <w:sz w:val="24"/>
          <w:szCs w:val="24"/>
        </w:rPr>
        <w:t>o hayan pasado más de 2 años desde la última vez que se dieron de alta en dicho régimen</w:t>
      </w:r>
    </w:p>
    <w:p w:rsidR="007329D7" w:rsidRPr="00FF17BB" w:rsidRDefault="00FF17BB" w:rsidP="00FF17BB">
      <w:pPr>
        <w:pStyle w:val="Prrafodelista"/>
        <w:numPr>
          <w:ilvl w:val="1"/>
          <w:numId w:val="1"/>
        </w:numPr>
        <w:autoSpaceDE w:val="0"/>
        <w:autoSpaceDN w:val="0"/>
        <w:adjustRightInd w:val="0"/>
        <w:spacing w:before="120" w:after="120" w:line="288" w:lineRule="auto"/>
        <w:contextualSpacing w:val="0"/>
        <w:jc w:val="both"/>
        <w:rPr>
          <w:rFonts w:ascii="Arial" w:eastAsia="Microsoft YaHei" w:hAnsi="Arial" w:cs="Arial"/>
          <w:color w:val="000000"/>
          <w:kern w:val="1"/>
          <w:sz w:val="24"/>
          <w:szCs w:val="24"/>
        </w:rPr>
      </w:pPr>
      <w:r w:rsidRPr="00FF17BB">
        <w:rPr>
          <w:rFonts w:ascii="Arial" w:eastAsia="Microsoft YaHei" w:hAnsi="Arial" w:cs="Arial"/>
          <w:color w:val="000000"/>
          <w:kern w:val="1"/>
          <w:sz w:val="24"/>
          <w:szCs w:val="24"/>
        </w:rPr>
        <w:t>trabajadoras por cuenta propia o autónomas que, habiendo cesado su actividad por nacimiento de hijo/a, adopción, guarda</w:t>
      </w:r>
      <w:r w:rsidR="00311ECD">
        <w:rPr>
          <w:rFonts w:ascii="Arial" w:eastAsia="Microsoft YaHei" w:hAnsi="Arial" w:cs="Arial"/>
          <w:color w:val="000000"/>
          <w:kern w:val="1"/>
          <w:sz w:val="24"/>
          <w:szCs w:val="24"/>
        </w:rPr>
        <w:t xml:space="preserve"> con fines de adopción, acogimiento y tutela, vuelvan a realizar</w:t>
      </w:r>
      <w:r w:rsidRPr="00FF17BB">
        <w:rPr>
          <w:rFonts w:ascii="Arial" w:eastAsia="Microsoft YaHei" w:hAnsi="Arial" w:cs="Arial"/>
          <w:color w:val="000000"/>
          <w:kern w:val="1"/>
          <w:sz w:val="24"/>
          <w:szCs w:val="24"/>
        </w:rPr>
        <w:t xml:space="preserve"> una actividad por cuenta propia, dándose de alta en RETA, dentro de los dos años</w:t>
      </w:r>
      <w:r>
        <w:rPr>
          <w:rFonts w:ascii="Arial" w:eastAsia="Microsoft YaHei" w:hAnsi="Arial" w:cs="Arial"/>
          <w:color w:val="000000"/>
          <w:kern w:val="1"/>
          <w:sz w:val="24"/>
          <w:szCs w:val="24"/>
        </w:rPr>
        <w:t xml:space="preserve"> </w:t>
      </w:r>
      <w:r w:rsidRPr="00FF17BB">
        <w:rPr>
          <w:rFonts w:ascii="Arial" w:eastAsia="Microsoft YaHei" w:hAnsi="Arial" w:cs="Arial"/>
          <w:color w:val="000000"/>
          <w:kern w:val="1"/>
          <w:sz w:val="24"/>
          <w:szCs w:val="24"/>
        </w:rPr>
        <w:t xml:space="preserve">inmediatamente siguientes a la fecha efectiva del </w:t>
      </w:r>
      <w:r>
        <w:rPr>
          <w:rFonts w:ascii="Arial" w:eastAsia="Microsoft YaHei" w:hAnsi="Arial" w:cs="Arial"/>
          <w:color w:val="000000"/>
          <w:kern w:val="1"/>
          <w:sz w:val="24"/>
          <w:szCs w:val="24"/>
        </w:rPr>
        <w:t xml:space="preserve"> </w:t>
      </w:r>
      <w:r w:rsidRPr="00FF17BB">
        <w:rPr>
          <w:rFonts w:ascii="Arial" w:eastAsia="Microsoft YaHei" w:hAnsi="Arial" w:cs="Arial"/>
          <w:color w:val="000000"/>
          <w:kern w:val="1"/>
          <w:sz w:val="24"/>
          <w:szCs w:val="24"/>
        </w:rPr>
        <w:t>cese.</w:t>
      </w:r>
    </w:p>
    <w:p w:rsidR="007329D7" w:rsidRPr="00FF17BB" w:rsidRDefault="00FF17BB" w:rsidP="00FF17BB">
      <w:pPr>
        <w:pStyle w:val="Prrafodelista"/>
        <w:numPr>
          <w:ilvl w:val="0"/>
          <w:numId w:val="1"/>
        </w:numPr>
        <w:autoSpaceDE w:val="0"/>
        <w:autoSpaceDN w:val="0"/>
        <w:adjustRightInd w:val="0"/>
        <w:spacing w:before="120" w:after="120" w:line="288" w:lineRule="auto"/>
        <w:jc w:val="both"/>
        <w:rPr>
          <w:rFonts w:ascii="Arial" w:hAnsi="Arial" w:cs="Arial"/>
          <w:sz w:val="24"/>
          <w:szCs w:val="24"/>
        </w:rPr>
      </w:pPr>
      <w:r>
        <w:rPr>
          <w:rFonts w:ascii="Arial" w:hAnsi="Arial" w:cs="Arial"/>
          <w:sz w:val="24"/>
          <w:szCs w:val="24"/>
        </w:rPr>
        <w:t xml:space="preserve">La </w:t>
      </w:r>
      <w:r w:rsidRPr="00FF17BB">
        <w:rPr>
          <w:rFonts w:ascii="Arial" w:hAnsi="Arial" w:cs="Arial"/>
          <w:sz w:val="24"/>
          <w:szCs w:val="24"/>
        </w:rPr>
        <w:t xml:space="preserve">actividad económica </w:t>
      </w:r>
      <w:r>
        <w:rPr>
          <w:rFonts w:ascii="Arial" w:hAnsi="Arial" w:cs="Arial"/>
          <w:sz w:val="24"/>
          <w:szCs w:val="24"/>
        </w:rPr>
        <w:t xml:space="preserve">debe realizarse </w:t>
      </w:r>
      <w:r w:rsidRPr="00FF17BB">
        <w:rPr>
          <w:rFonts w:ascii="Arial" w:hAnsi="Arial" w:cs="Arial"/>
          <w:sz w:val="24"/>
          <w:szCs w:val="24"/>
        </w:rPr>
        <w:t xml:space="preserve">en la Región de Murcia </w:t>
      </w:r>
      <w:r>
        <w:rPr>
          <w:rFonts w:ascii="Arial" w:hAnsi="Arial" w:cs="Arial"/>
          <w:sz w:val="24"/>
          <w:szCs w:val="24"/>
        </w:rPr>
        <w:t xml:space="preserve">y </w:t>
      </w:r>
      <w:r w:rsidRPr="00FF17BB">
        <w:rPr>
          <w:rFonts w:ascii="Arial" w:hAnsi="Arial" w:cs="Arial"/>
          <w:sz w:val="24"/>
          <w:szCs w:val="24"/>
        </w:rPr>
        <w:t>a tiempo completo</w:t>
      </w:r>
    </w:p>
    <w:p w:rsidR="007329D7" w:rsidRPr="00FF17BB" w:rsidRDefault="007329D7" w:rsidP="00FF17BB">
      <w:pPr>
        <w:pStyle w:val="Predeterminado"/>
        <w:numPr>
          <w:ilvl w:val="0"/>
          <w:numId w:val="1"/>
        </w:numPr>
        <w:spacing w:before="120" w:after="120" w:line="288" w:lineRule="auto"/>
        <w:jc w:val="both"/>
        <w:rPr>
          <w:rFonts w:ascii="Arial" w:hAnsi="Arial" w:cs="Arial"/>
          <w:color w:val="000000"/>
          <w:sz w:val="24"/>
          <w:szCs w:val="24"/>
        </w:rPr>
      </w:pPr>
      <w:r w:rsidRPr="00FF17BB">
        <w:rPr>
          <w:rFonts w:ascii="Arial" w:hAnsi="Arial" w:cs="Arial"/>
          <w:color w:val="000000"/>
          <w:sz w:val="24"/>
          <w:szCs w:val="24"/>
        </w:rPr>
        <w:t>Conlleva la obligación de alta en el Régimen especial de trabajadores autónomos (RETA)</w:t>
      </w:r>
    </w:p>
    <w:p w:rsidR="007329D7" w:rsidRPr="000847D3" w:rsidRDefault="007329D7" w:rsidP="003A3F38">
      <w:pPr>
        <w:keepNext/>
        <w:spacing w:before="120" w:after="120" w:line="288" w:lineRule="auto"/>
        <w:rPr>
          <w:rFonts w:ascii="Arial" w:hAnsi="Arial" w:cs="Arial"/>
          <w:b/>
          <w:color w:val="1F4E79" w:themeColor="accent1" w:themeShade="80"/>
          <w:sz w:val="28"/>
          <w:szCs w:val="28"/>
        </w:rPr>
      </w:pPr>
      <w:r w:rsidRPr="000847D3">
        <w:rPr>
          <w:rFonts w:ascii="Arial" w:hAnsi="Arial" w:cs="Arial"/>
          <w:b/>
          <w:color w:val="1F4E79" w:themeColor="accent1" w:themeShade="80"/>
          <w:sz w:val="28"/>
          <w:szCs w:val="28"/>
        </w:rPr>
        <w:lastRenderedPageBreak/>
        <w:t>REQUISITOS</w:t>
      </w:r>
    </w:p>
    <w:p w:rsidR="00FF17BB" w:rsidRPr="005B7E9F" w:rsidRDefault="00FF17BB" w:rsidP="003A3F38">
      <w:pPr>
        <w:keepNext/>
        <w:spacing w:before="120" w:after="120" w:line="288" w:lineRule="auto"/>
        <w:rPr>
          <w:rFonts w:ascii="Arial" w:hAnsi="Arial" w:cs="Arial"/>
          <w:b/>
          <w:sz w:val="26"/>
          <w:szCs w:val="26"/>
        </w:rPr>
      </w:pPr>
      <w:r w:rsidRPr="005B7E9F">
        <w:rPr>
          <w:rFonts w:ascii="Arial" w:hAnsi="Arial" w:cs="Arial"/>
          <w:b/>
          <w:sz w:val="26"/>
          <w:szCs w:val="26"/>
        </w:rPr>
        <w:t>Generales:</w:t>
      </w:r>
    </w:p>
    <w:p w:rsidR="00FF17BB" w:rsidRPr="00FF17BB" w:rsidRDefault="00FF17BB" w:rsidP="009D2FA4">
      <w:pPr>
        <w:pStyle w:val="Prrafodelista"/>
        <w:numPr>
          <w:ilvl w:val="0"/>
          <w:numId w:val="1"/>
        </w:numPr>
        <w:autoSpaceDE w:val="0"/>
        <w:autoSpaceDN w:val="0"/>
        <w:adjustRightInd w:val="0"/>
        <w:spacing w:before="120" w:after="120" w:line="288" w:lineRule="auto"/>
        <w:contextualSpacing w:val="0"/>
        <w:jc w:val="both"/>
        <w:rPr>
          <w:rFonts w:ascii="Arial" w:hAnsi="Arial" w:cs="Arial"/>
          <w:sz w:val="24"/>
          <w:szCs w:val="24"/>
        </w:rPr>
      </w:pPr>
      <w:r w:rsidRPr="00FF17BB">
        <w:rPr>
          <w:rFonts w:ascii="Arial" w:hAnsi="Arial" w:cs="Arial"/>
          <w:sz w:val="24"/>
          <w:szCs w:val="24"/>
        </w:rPr>
        <w:t>Hallarse al corriente en el cumplimiento de las obligaciones tributarias frente a la Agencia Tributaria de la Comunidad Autónoma de la Región de Murcia.</w:t>
      </w:r>
    </w:p>
    <w:p w:rsidR="00FF17BB" w:rsidRPr="00FF17BB" w:rsidRDefault="00FF17BB" w:rsidP="009D2FA4">
      <w:pPr>
        <w:pStyle w:val="Prrafodelista"/>
        <w:numPr>
          <w:ilvl w:val="0"/>
          <w:numId w:val="1"/>
        </w:numPr>
        <w:autoSpaceDE w:val="0"/>
        <w:autoSpaceDN w:val="0"/>
        <w:adjustRightInd w:val="0"/>
        <w:spacing w:before="120" w:after="120" w:line="288" w:lineRule="auto"/>
        <w:contextualSpacing w:val="0"/>
        <w:jc w:val="both"/>
        <w:rPr>
          <w:rFonts w:ascii="Arial" w:hAnsi="Arial" w:cs="Arial"/>
          <w:sz w:val="24"/>
          <w:szCs w:val="24"/>
        </w:rPr>
      </w:pPr>
      <w:r w:rsidRPr="00FF17BB">
        <w:rPr>
          <w:rFonts w:ascii="Arial" w:hAnsi="Arial" w:cs="Arial"/>
          <w:sz w:val="24"/>
          <w:szCs w:val="24"/>
        </w:rPr>
        <w:t>Estar al corriente en el cumplimiento de las obligaciones tributarias frente a la Agencia Estatal de Administración Tributaria.</w:t>
      </w:r>
    </w:p>
    <w:p w:rsidR="00FF17BB" w:rsidRPr="00FF17BB" w:rsidRDefault="00FF17BB" w:rsidP="009D2FA4">
      <w:pPr>
        <w:pStyle w:val="Prrafodelista"/>
        <w:numPr>
          <w:ilvl w:val="0"/>
          <w:numId w:val="1"/>
        </w:numPr>
        <w:autoSpaceDE w:val="0"/>
        <w:autoSpaceDN w:val="0"/>
        <w:adjustRightInd w:val="0"/>
        <w:spacing w:before="120" w:after="120" w:line="288" w:lineRule="auto"/>
        <w:contextualSpacing w:val="0"/>
        <w:jc w:val="both"/>
        <w:rPr>
          <w:rFonts w:ascii="Arial" w:hAnsi="Arial" w:cs="Arial"/>
          <w:sz w:val="24"/>
          <w:szCs w:val="24"/>
        </w:rPr>
      </w:pPr>
      <w:r w:rsidRPr="00FF17BB">
        <w:rPr>
          <w:rFonts w:ascii="Arial" w:hAnsi="Arial" w:cs="Arial"/>
          <w:sz w:val="24"/>
          <w:szCs w:val="24"/>
        </w:rPr>
        <w:t>Encontrarse al corriente en el cumplimiento de las obligaciones económicas con la Seguridad Social. Dichos requisitos deberán acreditarse con anterioridad a dictarse la propuesta de resolución de concesión.</w:t>
      </w:r>
    </w:p>
    <w:p w:rsidR="007329D7" w:rsidRPr="005B7E9F" w:rsidRDefault="00FF17BB" w:rsidP="009D2FA4">
      <w:pPr>
        <w:spacing w:before="120" w:after="120" w:line="288" w:lineRule="auto"/>
        <w:rPr>
          <w:rFonts w:ascii="Arial" w:hAnsi="Arial" w:cs="Arial"/>
          <w:b/>
          <w:sz w:val="26"/>
          <w:szCs w:val="26"/>
        </w:rPr>
      </w:pPr>
      <w:r w:rsidRPr="005B7E9F">
        <w:rPr>
          <w:rFonts w:ascii="Arial" w:hAnsi="Arial" w:cs="Arial"/>
          <w:b/>
          <w:sz w:val="26"/>
          <w:szCs w:val="26"/>
        </w:rPr>
        <w:t>Específicos:</w:t>
      </w:r>
    </w:p>
    <w:p w:rsidR="00FF17BB" w:rsidRPr="00FF17BB" w:rsidRDefault="00FF17BB" w:rsidP="009D2FA4">
      <w:pPr>
        <w:pStyle w:val="Prrafodelista"/>
        <w:numPr>
          <w:ilvl w:val="0"/>
          <w:numId w:val="3"/>
        </w:numPr>
        <w:autoSpaceDE w:val="0"/>
        <w:autoSpaceDN w:val="0"/>
        <w:adjustRightInd w:val="0"/>
        <w:spacing w:before="120" w:after="120" w:line="288" w:lineRule="auto"/>
        <w:ind w:left="714" w:hanging="357"/>
        <w:contextualSpacing w:val="0"/>
        <w:jc w:val="both"/>
        <w:rPr>
          <w:rFonts w:ascii="Arial" w:hAnsi="Arial" w:cs="Arial"/>
          <w:sz w:val="24"/>
          <w:szCs w:val="24"/>
        </w:rPr>
      </w:pPr>
      <w:r w:rsidRPr="00FF17BB">
        <w:rPr>
          <w:rFonts w:ascii="Arial" w:hAnsi="Arial" w:cs="Arial"/>
          <w:sz w:val="24"/>
          <w:szCs w:val="24"/>
        </w:rPr>
        <w:t xml:space="preserve">Estar </w:t>
      </w:r>
      <w:r w:rsidRPr="009D2FA4">
        <w:rPr>
          <w:rFonts w:ascii="Arial" w:hAnsi="Arial" w:cs="Arial"/>
          <w:b/>
          <w:sz w:val="24"/>
          <w:szCs w:val="24"/>
        </w:rPr>
        <w:t>desempleado no ocupado</w:t>
      </w:r>
      <w:r w:rsidRPr="00FF17BB">
        <w:rPr>
          <w:rFonts w:ascii="Arial" w:hAnsi="Arial" w:cs="Arial"/>
          <w:sz w:val="24"/>
          <w:szCs w:val="24"/>
        </w:rPr>
        <w:t>, al menos en el día inmediatamente anterior a la del alta en RETA en la Tesorería General de la Seguridad Social.</w:t>
      </w:r>
    </w:p>
    <w:p w:rsidR="00FF17BB" w:rsidRDefault="00FF17BB" w:rsidP="009D2FA4">
      <w:pPr>
        <w:pStyle w:val="Prrafodelista"/>
        <w:numPr>
          <w:ilvl w:val="0"/>
          <w:numId w:val="3"/>
        </w:numPr>
        <w:autoSpaceDE w:val="0"/>
        <w:autoSpaceDN w:val="0"/>
        <w:adjustRightInd w:val="0"/>
        <w:spacing w:before="120" w:after="120" w:line="288" w:lineRule="auto"/>
        <w:ind w:left="714" w:hanging="357"/>
        <w:contextualSpacing w:val="0"/>
        <w:jc w:val="both"/>
        <w:rPr>
          <w:rFonts w:ascii="Arial" w:hAnsi="Arial" w:cs="Arial"/>
          <w:sz w:val="24"/>
          <w:szCs w:val="24"/>
        </w:rPr>
      </w:pPr>
      <w:r w:rsidRPr="00FF17BB">
        <w:rPr>
          <w:rFonts w:ascii="Arial" w:hAnsi="Arial" w:cs="Arial"/>
          <w:sz w:val="24"/>
          <w:szCs w:val="24"/>
        </w:rPr>
        <w:t xml:space="preserve">Estar dado de </w:t>
      </w:r>
      <w:r w:rsidRPr="009D2FA4">
        <w:rPr>
          <w:rFonts w:ascii="Arial" w:hAnsi="Arial" w:cs="Arial"/>
          <w:b/>
          <w:sz w:val="24"/>
          <w:szCs w:val="24"/>
        </w:rPr>
        <w:t>alta en el RETA</w:t>
      </w:r>
      <w:r w:rsidRPr="00FF17BB">
        <w:rPr>
          <w:rFonts w:ascii="Arial" w:hAnsi="Arial" w:cs="Arial"/>
          <w:sz w:val="24"/>
          <w:szCs w:val="24"/>
        </w:rPr>
        <w:t xml:space="preserve"> para el desarrollo de la citada actividad económica, que constituye el hecho subvencionable.</w:t>
      </w:r>
    </w:p>
    <w:p w:rsidR="00FF17BB" w:rsidRPr="009D2FA4" w:rsidRDefault="00FF17BB" w:rsidP="009D2FA4">
      <w:pPr>
        <w:pStyle w:val="Prrafodelista"/>
        <w:numPr>
          <w:ilvl w:val="0"/>
          <w:numId w:val="3"/>
        </w:numPr>
        <w:autoSpaceDE w:val="0"/>
        <w:autoSpaceDN w:val="0"/>
        <w:adjustRightInd w:val="0"/>
        <w:spacing w:before="120" w:after="120" w:line="288" w:lineRule="auto"/>
        <w:ind w:left="714" w:hanging="357"/>
        <w:contextualSpacing w:val="0"/>
        <w:jc w:val="both"/>
        <w:rPr>
          <w:rFonts w:ascii="Arial" w:hAnsi="Arial" w:cs="Arial"/>
          <w:b/>
          <w:sz w:val="24"/>
          <w:szCs w:val="24"/>
        </w:rPr>
      </w:pPr>
      <w:r w:rsidRPr="00FF17BB">
        <w:rPr>
          <w:rFonts w:ascii="Arial" w:hAnsi="Arial" w:cs="Arial"/>
          <w:sz w:val="24"/>
          <w:szCs w:val="24"/>
        </w:rPr>
        <w:t xml:space="preserve">Desarrollar la </w:t>
      </w:r>
      <w:r w:rsidRPr="009D2FA4">
        <w:rPr>
          <w:rFonts w:ascii="Arial" w:hAnsi="Arial" w:cs="Arial"/>
          <w:b/>
          <w:sz w:val="24"/>
          <w:szCs w:val="24"/>
        </w:rPr>
        <w:t>actividad económica y disponer de domicilio fiscal en la Región de Murcia.</w:t>
      </w:r>
    </w:p>
    <w:p w:rsidR="00FF17BB" w:rsidRPr="00FF17BB" w:rsidRDefault="00FF17BB" w:rsidP="00BC5F88">
      <w:pPr>
        <w:pStyle w:val="Prrafodelista"/>
        <w:numPr>
          <w:ilvl w:val="0"/>
          <w:numId w:val="3"/>
        </w:numPr>
        <w:autoSpaceDE w:val="0"/>
        <w:autoSpaceDN w:val="0"/>
        <w:adjustRightInd w:val="0"/>
        <w:spacing w:before="120" w:after="120" w:line="288" w:lineRule="auto"/>
        <w:contextualSpacing w:val="0"/>
        <w:jc w:val="both"/>
        <w:rPr>
          <w:rFonts w:ascii="Arial" w:hAnsi="Arial" w:cs="Arial"/>
          <w:sz w:val="24"/>
          <w:szCs w:val="24"/>
        </w:rPr>
      </w:pPr>
      <w:r w:rsidRPr="00FF17BB">
        <w:rPr>
          <w:rFonts w:ascii="Arial" w:hAnsi="Arial" w:cs="Arial"/>
          <w:sz w:val="24"/>
          <w:szCs w:val="24"/>
        </w:rPr>
        <w:t xml:space="preserve">Estar dado de </w:t>
      </w:r>
      <w:r w:rsidRPr="00BC5F88">
        <w:rPr>
          <w:rFonts w:ascii="Arial" w:hAnsi="Arial" w:cs="Arial"/>
          <w:sz w:val="24"/>
          <w:szCs w:val="24"/>
        </w:rPr>
        <w:t>alta en el Censo del Impuesto de Actividades Económicas</w:t>
      </w:r>
      <w:r w:rsidRPr="00FF17BB">
        <w:rPr>
          <w:rFonts w:ascii="Arial" w:hAnsi="Arial" w:cs="Arial"/>
          <w:sz w:val="24"/>
          <w:szCs w:val="24"/>
        </w:rPr>
        <w:t xml:space="preserve"> a título personal o, en su caso, estarlo la sociedad civil profesional (SCP), la comunidad de bienes (CB), </w:t>
      </w:r>
      <w:r w:rsidR="00BC5F88" w:rsidRPr="00BC5F88">
        <w:rPr>
          <w:rFonts w:ascii="Arial" w:hAnsi="Arial" w:cs="Arial"/>
          <w:sz w:val="24"/>
          <w:szCs w:val="24"/>
        </w:rPr>
        <w:t>la unidad económica carente de personalidad jurídica de la que forme parte para realizar la actividad que motiva la concesión de la subvención (ESPJ) o la sociedad de carácter unipersonal.</w:t>
      </w:r>
    </w:p>
    <w:p w:rsidR="005B7E9F" w:rsidRPr="000847D3" w:rsidRDefault="005B7E9F" w:rsidP="003A3F38">
      <w:pPr>
        <w:spacing w:before="240" w:after="120" w:line="288" w:lineRule="auto"/>
        <w:rPr>
          <w:rFonts w:ascii="Arial" w:hAnsi="Arial" w:cs="Arial"/>
          <w:b/>
          <w:color w:val="1F4E79" w:themeColor="accent1" w:themeShade="80"/>
          <w:sz w:val="28"/>
          <w:szCs w:val="28"/>
        </w:rPr>
      </w:pPr>
      <w:r w:rsidRPr="000847D3">
        <w:rPr>
          <w:rFonts w:ascii="Arial" w:hAnsi="Arial" w:cs="Arial"/>
          <w:b/>
          <w:color w:val="1F4E79" w:themeColor="accent1" w:themeShade="80"/>
          <w:sz w:val="28"/>
          <w:szCs w:val="28"/>
        </w:rPr>
        <w:t>EXCLUSIONES:</w:t>
      </w:r>
    </w:p>
    <w:p w:rsidR="005B7E9F" w:rsidRDefault="005B7E9F" w:rsidP="009D2FA4">
      <w:pPr>
        <w:pStyle w:val="Prrafodelista"/>
        <w:numPr>
          <w:ilvl w:val="0"/>
          <w:numId w:val="5"/>
        </w:numPr>
        <w:autoSpaceDE w:val="0"/>
        <w:autoSpaceDN w:val="0"/>
        <w:adjustRightInd w:val="0"/>
        <w:spacing w:before="120" w:after="120" w:line="288" w:lineRule="auto"/>
        <w:contextualSpacing w:val="0"/>
        <w:jc w:val="both"/>
        <w:rPr>
          <w:rFonts w:ascii="Arial" w:hAnsi="Arial" w:cs="Arial"/>
          <w:sz w:val="24"/>
          <w:szCs w:val="24"/>
        </w:rPr>
      </w:pPr>
      <w:r w:rsidRPr="005B7E9F">
        <w:rPr>
          <w:rFonts w:ascii="Arial" w:hAnsi="Arial" w:cs="Arial"/>
          <w:sz w:val="24"/>
          <w:szCs w:val="24"/>
        </w:rPr>
        <w:t>Haber estado dado de alta en el RETA en los dos años inmediatamente anteriores a la fecha de efectos de la solicitud de alta en dicho régimen por la que se solicita la subvención</w:t>
      </w:r>
    </w:p>
    <w:p w:rsidR="000847D3" w:rsidRPr="005B7E9F" w:rsidRDefault="000847D3" w:rsidP="009D2FA4">
      <w:pPr>
        <w:pStyle w:val="Prrafodelista"/>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 xml:space="preserve">(No es excluyente </w:t>
      </w:r>
      <w:r w:rsidR="009D2FA4">
        <w:rPr>
          <w:rFonts w:ascii="Arial" w:hAnsi="Arial" w:cs="Arial"/>
          <w:sz w:val="24"/>
          <w:szCs w:val="24"/>
        </w:rPr>
        <w:t>si ha estado de alta en los dos últimos años</w:t>
      </w:r>
      <w:r w:rsidR="00311ECD">
        <w:rPr>
          <w:rFonts w:ascii="Arial" w:hAnsi="Arial" w:cs="Arial"/>
          <w:sz w:val="24"/>
          <w:szCs w:val="24"/>
        </w:rPr>
        <w:t xml:space="preserve"> como autónomo colaborador ni en</w:t>
      </w:r>
      <w:r>
        <w:rPr>
          <w:rFonts w:ascii="Arial" w:hAnsi="Arial" w:cs="Arial"/>
          <w:sz w:val="24"/>
          <w:szCs w:val="24"/>
        </w:rPr>
        <w:t xml:space="preserve"> el caso de </w:t>
      </w:r>
      <w:r w:rsidRPr="00FF17BB">
        <w:rPr>
          <w:rFonts w:ascii="Arial" w:eastAsia="Microsoft YaHei" w:hAnsi="Arial" w:cs="Arial"/>
          <w:color w:val="000000"/>
          <w:kern w:val="1"/>
          <w:sz w:val="24"/>
          <w:szCs w:val="24"/>
        </w:rPr>
        <w:t xml:space="preserve">trabajadoras </w:t>
      </w:r>
      <w:r w:rsidR="00311ECD">
        <w:rPr>
          <w:rFonts w:ascii="Arial" w:eastAsia="Microsoft YaHei" w:hAnsi="Arial" w:cs="Arial"/>
          <w:color w:val="000000"/>
          <w:kern w:val="1"/>
          <w:sz w:val="24"/>
          <w:szCs w:val="24"/>
        </w:rPr>
        <w:t xml:space="preserve">que </w:t>
      </w:r>
      <w:r w:rsidR="009D2FA4">
        <w:rPr>
          <w:rFonts w:ascii="Arial" w:eastAsia="Microsoft YaHei" w:hAnsi="Arial" w:cs="Arial"/>
          <w:color w:val="000000"/>
          <w:kern w:val="1"/>
          <w:sz w:val="24"/>
          <w:szCs w:val="24"/>
        </w:rPr>
        <w:t>hubiese</w:t>
      </w:r>
      <w:r w:rsidR="00311ECD">
        <w:rPr>
          <w:rFonts w:ascii="Arial" w:eastAsia="Microsoft YaHei" w:hAnsi="Arial" w:cs="Arial"/>
          <w:color w:val="000000"/>
          <w:kern w:val="1"/>
          <w:sz w:val="24"/>
          <w:szCs w:val="24"/>
        </w:rPr>
        <w:t>n</w:t>
      </w:r>
      <w:r>
        <w:rPr>
          <w:rFonts w:ascii="Arial" w:eastAsia="Microsoft YaHei" w:hAnsi="Arial" w:cs="Arial"/>
          <w:color w:val="000000"/>
          <w:kern w:val="1"/>
          <w:sz w:val="24"/>
          <w:szCs w:val="24"/>
        </w:rPr>
        <w:t xml:space="preserve"> </w:t>
      </w:r>
      <w:r w:rsidRPr="00FF17BB">
        <w:rPr>
          <w:rFonts w:ascii="Arial" w:eastAsia="Microsoft YaHei" w:hAnsi="Arial" w:cs="Arial"/>
          <w:color w:val="000000"/>
          <w:kern w:val="1"/>
          <w:sz w:val="24"/>
          <w:szCs w:val="24"/>
        </w:rPr>
        <w:t>cesado su actividad por nacimiento de hijo/a, adopción</w:t>
      </w:r>
      <w:r>
        <w:rPr>
          <w:rFonts w:ascii="Arial" w:eastAsia="Microsoft YaHei" w:hAnsi="Arial" w:cs="Arial"/>
          <w:color w:val="000000"/>
          <w:kern w:val="1"/>
          <w:sz w:val="24"/>
          <w:szCs w:val="24"/>
        </w:rPr>
        <w:t>)</w:t>
      </w:r>
    </w:p>
    <w:p w:rsidR="005B7E9F" w:rsidRPr="005B7E9F" w:rsidRDefault="000847D3" w:rsidP="009D2FA4">
      <w:pPr>
        <w:pStyle w:val="Prrafodelista"/>
        <w:numPr>
          <w:ilvl w:val="0"/>
          <w:numId w:val="5"/>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Integración en cualquier forma societaria (excepto sociedades unipersonales, SCP,CB y ESPJ)</w:t>
      </w:r>
    </w:p>
    <w:p w:rsidR="005B7E9F" w:rsidRDefault="00BC5F88" w:rsidP="009D2FA4">
      <w:pPr>
        <w:pStyle w:val="Prrafodelista"/>
        <w:numPr>
          <w:ilvl w:val="0"/>
          <w:numId w:val="5"/>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lastRenderedPageBreak/>
        <w:t xml:space="preserve">Que </w:t>
      </w:r>
      <w:r w:rsidR="009D2FA4">
        <w:rPr>
          <w:rFonts w:ascii="Arial" w:hAnsi="Arial" w:cs="Arial"/>
          <w:sz w:val="24"/>
          <w:szCs w:val="24"/>
        </w:rPr>
        <w:t>e</w:t>
      </w:r>
      <w:r>
        <w:rPr>
          <w:rFonts w:ascii="Arial" w:hAnsi="Arial" w:cs="Arial"/>
          <w:sz w:val="24"/>
          <w:szCs w:val="24"/>
        </w:rPr>
        <w:t>l</w:t>
      </w:r>
      <w:r w:rsidR="009D2FA4">
        <w:rPr>
          <w:rFonts w:ascii="Arial" w:hAnsi="Arial" w:cs="Arial"/>
          <w:sz w:val="24"/>
          <w:szCs w:val="24"/>
        </w:rPr>
        <w:t xml:space="preserve"> alta en el RETA por la que se solicita la subvención se realice como autónomo colaborador</w:t>
      </w:r>
    </w:p>
    <w:p w:rsidR="009D2FA4" w:rsidRDefault="009D2FA4" w:rsidP="009D2FA4">
      <w:pPr>
        <w:pStyle w:val="Prrafodelista"/>
        <w:numPr>
          <w:ilvl w:val="0"/>
          <w:numId w:val="5"/>
        </w:numPr>
        <w:autoSpaceDE w:val="0"/>
        <w:autoSpaceDN w:val="0"/>
        <w:adjustRightInd w:val="0"/>
        <w:spacing w:before="120" w:after="120" w:line="288" w:lineRule="auto"/>
        <w:contextualSpacing w:val="0"/>
        <w:jc w:val="both"/>
        <w:rPr>
          <w:rFonts w:ascii="Arial" w:hAnsi="Arial" w:cs="Arial"/>
          <w:sz w:val="24"/>
          <w:szCs w:val="24"/>
        </w:rPr>
      </w:pPr>
      <w:r w:rsidRPr="009D2FA4">
        <w:rPr>
          <w:rFonts w:ascii="Arial" w:hAnsi="Arial" w:cs="Arial"/>
          <w:b/>
          <w:sz w:val="24"/>
          <w:szCs w:val="24"/>
        </w:rPr>
        <w:t>Haber obtenido</w:t>
      </w:r>
      <w:r w:rsidRPr="009D2FA4">
        <w:rPr>
          <w:rFonts w:ascii="Arial" w:hAnsi="Arial" w:cs="Arial"/>
          <w:sz w:val="24"/>
          <w:szCs w:val="24"/>
        </w:rPr>
        <w:t xml:space="preserve"> del SEF o de cualquier otra Administración u organismo público </w:t>
      </w:r>
      <w:r w:rsidRPr="009D2FA4">
        <w:rPr>
          <w:rFonts w:ascii="Arial" w:hAnsi="Arial" w:cs="Arial"/>
          <w:b/>
          <w:sz w:val="24"/>
          <w:szCs w:val="24"/>
        </w:rPr>
        <w:t>subvenciones en los dos años naturales anteriores</w:t>
      </w:r>
      <w:r w:rsidRPr="009D2FA4">
        <w:rPr>
          <w:rFonts w:ascii="Arial" w:hAnsi="Arial" w:cs="Arial"/>
          <w:sz w:val="24"/>
          <w:szCs w:val="24"/>
        </w:rPr>
        <w:t xml:space="preserve"> al del alta por el que se solicita la subvención, para el establecimiento de trabajadores autónomos o al mantenimiento de la actividad, mediante financiación del pago de cuotas a la seguridad social del Régimen Especial de Trabajadores por cuenta propia o Autónomos.</w:t>
      </w:r>
    </w:p>
    <w:p w:rsidR="009D2FA4" w:rsidRPr="009D2FA4" w:rsidRDefault="009D2FA4" w:rsidP="003A3F38">
      <w:pPr>
        <w:spacing w:before="240" w:after="120" w:line="288" w:lineRule="auto"/>
        <w:rPr>
          <w:rFonts w:ascii="Arial" w:hAnsi="Arial" w:cs="Arial"/>
          <w:b/>
          <w:color w:val="1F4E79" w:themeColor="accent1" w:themeShade="80"/>
          <w:sz w:val="28"/>
          <w:szCs w:val="28"/>
        </w:rPr>
      </w:pPr>
      <w:r w:rsidRPr="009D2FA4">
        <w:rPr>
          <w:rFonts w:ascii="Arial" w:hAnsi="Arial" w:cs="Arial"/>
          <w:b/>
          <w:color w:val="1F4E79" w:themeColor="accent1" w:themeShade="80"/>
          <w:sz w:val="28"/>
          <w:szCs w:val="28"/>
        </w:rPr>
        <w:t>OBLIGACIONES DE LOS BENEFICIARIOS</w:t>
      </w:r>
    </w:p>
    <w:p w:rsidR="009D2FA4" w:rsidRDefault="009D2FA4" w:rsidP="009D2FA4">
      <w:pPr>
        <w:pStyle w:val="Prrafodelista"/>
        <w:numPr>
          <w:ilvl w:val="0"/>
          <w:numId w:val="8"/>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M</w:t>
      </w:r>
      <w:r w:rsidRPr="009D2FA4">
        <w:rPr>
          <w:rFonts w:ascii="Arial" w:hAnsi="Arial" w:cs="Arial"/>
          <w:sz w:val="24"/>
          <w:szCs w:val="24"/>
        </w:rPr>
        <w:t xml:space="preserve">antenimiento ininterrumpido de la actividad económica y del alta en el RETA durante un período mínimo de </w:t>
      </w:r>
      <w:r w:rsidRPr="009D2FA4">
        <w:rPr>
          <w:rFonts w:ascii="Arial" w:hAnsi="Arial" w:cs="Arial"/>
          <w:b/>
          <w:sz w:val="24"/>
          <w:szCs w:val="24"/>
        </w:rPr>
        <w:t>dos años</w:t>
      </w:r>
      <w:r w:rsidRPr="009D2FA4">
        <w:rPr>
          <w:rFonts w:ascii="Arial" w:hAnsi="Arial" w:cs="Arial"/>
          <w:sz w:val="24"/>
          <w:szCs w:val="24"/>
        </w:rPr>
        <w:t xml:space="preserve"> (730 días) a contar desde el día de la fecha del alta en el RETA. </w:t>
      </w:r>
    </w:p>
    <w:p w:rsidR="009D2FA4" w:rsidRDefault="009D2FA4" w:rsidP="009D2FA4">
      <w:pPr>
        <w:pStyle w:val="Prrafodelista"/>
        <w:numPr>
          <w:ilvl w:val="0"/>
          <w:numId w:val="8"/>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Durante esos dos años</w:t>
      </w:r>
      <w:r w:rsidR="00AB13C6">
        <w:rPr>
          <w:rFonts w:ascii="Arial" w:hAnsi="Arial" w:cs="Arial"/>
          <w:sz w:val="24"/>
          <w:szCs w:val="24"/>
        </w:rPr>
        <w:t xml:space="preserve"> la persona beneficiaria</w:t>
      </w:r>
      <w:r>
        <w:rPr>
          <w:rFonts w:ascii="Arial" w:hAnsi="Arial" w:cs="Arial"/>
          <w:sz w:val="24"/>
          <w:szCs w:val="24"/>
        </w:rPr>
        <w:t>:</w:t>
      </w:r>
    </w:p>
    <w:p w:rsidR="009D2FA4" w:rsidRDefault="00BC5F88" w:rsidP="00AB13C6">
      <w:pPr>
        <w:pStyle w:val="Prrafodelista"/>
        <w:numPr>
          <w:ilvl w:val="1"/>
          <w:numId w:val="8"/>
        </w:numPr>
        <w:autoSpaceDE w:val="0"/>
        <w:autoSpaceDN w:val="0"/>
        <w:adjustRightInd w:val="0"/>
        <w:spacing w:before="120" w:after="120" w:line="288" w:lineRule="auto"/>
        <w:contextualSpacing w:val="0"/>
        <w:jc w:val="both"/>
        <w:rPr>
          <w:rFonts w:ascii="Arial" w:hAnsi="Arial" w:cs="Arial"/>
          <w:sz w:val="24"/>
          <w:szCs w:val="24"/>
        </w:rPr>
      </w:pPr>
      <w:r w:rsidRPr="009D2FA4">
        <w:rPr>
          <w:rFonts w:ascii="Arial" w:hAnsi="Arial" w:cs="Arial"/>
          <w:sz w:val="24"/>
          <w:szCs w:val="24"/>
        </w:rPr>
        <w:t xml:space="preserve">No </w:t>
      </w:r>
      <w:r w:rsidR="009D2FA4" w:rsidRPr="009D2FA4">
        <w:rPr>
          <w:rFonts w:ascii="Arial" w:hAnsi="Arial" w:cs="Arial"/>
          <w:sz w:val="24"/>
          <w:szCs w:val="24"/>
        </w:rPr>
        <w:t xml:space="preserve">podrá integrase en ninguna forma societaria, </w:t>
      </w:r>
      <w:r w:rsidR="009D2FA4">
        <w:rPr>
          <w:rFonts w:ascii="Arial" w:hAnsi="Arial" w:cs="Arial"/>
          <w:sz w:val="24"/>
          <w:szCs w:val="24"/>
        </w:rPr>
        <w:t>(excepto sociedades unipersonales, CB SCP o ESPJ)</w:t>
      </w:r>
    </w:p>
    <w:p w:rsidR="00AB13C6" w:rsidRPr="009D2FA4" w:rsidRDefault="00AB13C6" w:rsidP="00AB13C6">
      <w:pPr>
        <w:pStyle w:val="Prrafodelista"/>
        <w:numPr>
          <w:ilvl w:val="1"/>
          <w:numId w:val="8"/>
        </w:numPr>
        <w:autoSpaceDE w:val="0"/>
        <w:autoSpaceDN w:val="0"/>
        <w:adjustRightInd w:val="0"/>
        <w:spacing w:before="120" w:after="120" w:line="288" w:lineRule="auto"/>
        <w:contextualSpacing w:val="0"/>
        <w:jc w:val="both"/>
        <w:rPr>
          <w:rFonts w:ascii="Arial" w:hAnsi="Arial" w:cs="Arial"/>
          <w:sz w:val="24"/>
          <w:szCs w:val="24"/>
        </w:rPr>
      </w:pPr>
      <w:r w:rsidRPr="009D2FA4">
        <w:rPr>
          <w:rFonts w:ascii="Arial" w:hAnsi="Arial" w:cs="Arial"/>
          <w:sz w:val="24"/>
          <w:szCs w:val="24"/>
        </w:rPr>
        <w:t xml:space="preserve">No </w:t>
      </w:r>
      <w:r>
        <w:rPr>
          <w:rFonts w:ascii="Arial" w:hAnsi="Arial" w:cs="Arial"/>
          <w:sz w:val="24"/>
          <w:szCs w:val="24"/>
        </w:rPr>
        <w:t>podrá</w:t>
      </w:r>
      <w:r w:rsidRPr="009D2FA4">
        <w:rPr>
          <w:rFonts w:ascii="Arial" w:hAnsi="Arial" w:cs="Arial"/>
          <w:sz w:val="24"/>
          <w:szCs w:val="24"/>
        </w:rPr>
        <w:t xml:space="preserve"> realizar</w:t>
      </w:r>
      <w:r>
        <w:rPr>
          <w:rFonts w:ascii="Arial" w:hAnsi="Arial" w:cs="Arial"/>
          <w:sz w:val="24"/>
          <w:szCs w:val="24"/>
        </w:rPr>
        <w:t xml:space="preserve"> trabajo por cuenta ajena </w:t>
      </w:r>
      <w:r w:rsidR="00BF5B20">
        <w:rPr>
          <w:rFonts w:ascii="Arial" w:hAnsi="Arial" w:cs="Arial"/>
          <w:sz w:val="24"/>
          <w:szCs w:val="24"/>
        </w:rPr>
        <w:t xml:space="preserve">por un periodo superior a seis meses (180 días), </w:t>
      </w:r>
      <w:r>
        <w:rPr>
          <w:rFonts w:ascii="Arial" w:hAnsi="Arial" w:cs="Arial"/>
          <w:sz w:val="24"/>
          <w:szCs w:val="24"/>
        </w:rPr>
        <w:t xml:space="preserve">a jornada completa o a jornada igual o superior al 50% </w:t>
      </w:r>
    </w:p>
    <w:p w:rsidR="009D2FA4" w:rsidRPr="009D2FA4" w:rsidRDefault="00AB13C6" w:rsidP="00AB13C6">
      <w:pPr>
        <w:pStyle w:val="Prrafodelista"/>
        <w:tabs>
          <w:tab w:val="left" w:pos="1276"/>
        </w:tabs>
        <w:autoSpaceDE w:val="0"/>
        <w:autoSpaceDN w:val="0"/>
        <w:adjustRightInd w:val="0"/>
        <w:spacing w:before="120" w:after="120" w:line="288" w:lineRule="auto"/>
        <w:ind w:left="1276"/>
        <w:contextualSpacing w:val="0"/>
        <w:jc w:val="both"/>
        <w:rPr>
          <w:rFonts w:ascii="Arial" w:hAnsi="Arial" w:cs="Arial"/>
          <w:sz w:val="24"/>
          <w:szCs w:val="24"/>
        </w:rPr>
      </w:pPr>
      <w:r>
        <w:rPr>
          <w:rFonts w:ascii="Arial" w:hAnsi="Arial" w:cs="Arial"/>
          <w:sz w:val="24"/>
          <w:szCs w:val="24"/>
        </w:rPr>
        <w:t>(Durante los dos años s</w:t>
      </w:r>
      <w:r w:rsidR="009D2FA4" w:rsidRPr="009D2FA4">
        <w:rPr>
          <w:rFonts w:ascii="Arial" w:hAnsi="Arial" w:cs="Arial"/>
          <w:sz w:val="24"/>
          <w:szCs w:val="24"/>
        </w:rPr>
        <w:t xml:space="preserve">e </w:t>
      </w:r>
      <w:r>
        <w:rPr>
          <w:rFonts w:ascii="Arial" w:hAnsi="Arial" w:cs="Arial"/>
          <w:sz w:val="24"/>
          <w:szCs w:val="24"/>
        </w:rPr>
        <w:t>suman</w:t>
      </w:r>
      <w:r w:rsidR="009D2FA4" w:rsidRPr="009D2FA4">
        <w:rPr>
          <w:rFonts w:ascii="Arial" w:hAnsi="Arial" w:cs="Arial"/>
          <w:sz w:val="24"/>
          <w:szCs w:val="24"/>
        </w:rPr>
        <w:t xml:space="preserve"> los días trabajados a jornada completa o </w:t>
      </w:r>
      <w:r>
        <w:rPr>
          <w:rFonts w:ascii="Arial" w:hAnsi="Arial" w:cs="Arial"/>
          <w:sz w:val="24"/>
          <w:szCs w:val="24"/>
        </w:rPr>
        <w:t xml:space="preserve">a </w:t>
      </w:r>
      <w:r w:rsidR="009D2FA4" w:rsidRPr="009D2FA4">
        <w:rPr>
          <w:rFonts w:ascii="Arial" w:hAnsi="Arial" w:cs="Arial"/>
          <w:sz w:val="24"/>
          <w:szCs w:val="24"/>
        </w:rPr>
        <w:t>jornada igual o superior al 50</w:t>
      </w:r>
      <w:r>
        <w:rPr>
          <w:rFonts w:ascii="Arial" w:hAnsi="Arial" w:cs="Arial"/>
          <w:sz w:val="24"/>
          <w:szCs w:val="24"/>
        </w:rPr>
        <w:t>)</w:t>
      </w:r>
    </w:p>
    <w:p w:rsidR="00AB13C6" w:rsidRPr="009D2FA4" w:rsidRDefault="00B50C89" w:rsidP="00AB13C6">
      <w:pPr>
        <w:spacing w:before="120" w:after="120" w:line="288" w:lineRule="auto"/>
        <w:rPr>
          <w:rFonts w:ascii="Arial" w:hAnsi="Arial" w:cs="Arial"/>
          <w:b/>
          <w:color w:val="1F4E79" w:themeColor="accent1" w:themeShade="80"/>
          <w:sz w:val="28"/>
          <w:szCs w:val="28"/>
        </w:rPr>
      </w:pPr>
      <w:r>
        <w:rPr>
          <w:rFonts w:ascii="Arial" w:hAnsi="Arial" w:cs="Arial"/>
          <w:b/>
          <w:color w:val="1F4E79" w:themeColor="accent1" w:themeShade="80"/>
          <w:sz w:val="28"/>
          <w:szCs w:val="28"/>
        </w:rPr>
        <w:t>INCOMPATIBILIDAD</w:t>
      </w:r>
      <w:r w:rsidR="00AB13C6">
        <w:rPr>
          <w:rFonts w:ascii="Arial" w:hAnsi="Arial" w:cs="Arial"/>
          <w:b/>
          <w:color w:val="1F4E79" w:themeColor="accent1" w:themeShade="80"/>
          <w:sz w:val="28"/>
          <w:szCs w:val="28"/>
        </w:rPr>
        <w:t xml:space="preserve"> CON OTRAS AYUDAS</w:t>
      </w:r>
    </w:p>
    <w:p w:rsidR="00FF17BB" w:rsidRDefault="00FF17BB" w:rsidP="007329D7">
      <w:pPr>
        <w:pStyle w:val="Predeterminado"/>
      </w:pPr>
    </w:p>
    <w:p w:rsidR="00670B62" w:rsidRDefault="00444F7F" w:rsidP="007329D7">
      <w:pPr>
        <w:spacing w:before="120" w:after="120" w:line="288" w:lineRule="auto"/>
        <w:rPr>
          <w:rFonts w:ascii="Arial" w:hAnsi="Arial" w:cs="Arial"/>
          <w:b/>
        </w:rPr>
      </w:pPr>
      <w:r>
        <w:rPr>
          <w:rFonts w:ascii="Arial" w:hAnsi="Arial" w:cs="Arial"/>
          <w:b/>
          <w:noProof/>
          <w:lang w:eastAsia="es-ES"/>
        </w:rPr>
        <mc:AlternateContent>
          <mc:Choice Requires="wpg">
            <w:drawing>
              <wp:anchor distT="0" distB="0" distL="114300" distR="114300" simplePos="0" relativeHeight="251674624" behindDoc="0" locked="0" layoutInCell="1" allowOverlap="1">
                <wp:simplePos x="0" y="0"/>
                <wp:positionH relativeFrom="column">
                  <wp:posOffset>-97155</wp:posOffset>
                </wp:positionH>
                <wp:positionV relativeFrom="paragraph">
                  <wp:posOffset>166370</wp:posOffset>
                </wp:positionV>
                <wp:extent cx="6080758" cy="2583180"/>
                <wp:effectExtent l="95250" t="76200" r="92075" b="64770"/>
                <wp:wrapNone/>
                <wp:docPr id="13" name="Grupo 13"/>
                <wp:cNvGraphicFramePr/>
                <a:graphic xmlns:a="http://schemas.openxmlformats.org/drawingml/2006/main">
                  <a:graphicData uri="http://schemas.microsoft.com/office/word/2010/wordprocessingGroup">
                    <wpg:wgp>
                      <wpg:cNvGrpSpPr/>
                      <wpg:grpSpPr>
                        <a:xfrm>
                          <a:off x="0" y="0"/>
                          <a:ext cx="6080758" cy="2583180"/>
                          <a:chOff x="0" y="0"/>
                          <a:chExt cx="5770398" cy="2205990"/>
                        </a:xfrm>
                      </wpg:grpSpPr>
                      <wps:wsp>
                        <wps:cNvPr id="2" name="Cuadro de texto 2"/>
                        <wps:cNvSpPr txBox="1"/>
                        <wps:spPr>
                          <a:xfrm>
                            <a:off x="1588770" y="0"/>
                            <a:ext cx="2457450" cy="44577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CUOTA CERO AMPLIADA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onector recto de flecha 4"/>
                        <wps:cNvCnPr/>
                        <wps:spPr>
                          <a:xfrm flipH="1">
                            <a:off x="1062990" y="468630"/>
                            <a:ext cx="1725930" cy="811530"/>
                          </a:xfrm>
                          <a:prstGeom prst="straightConnector1">
                            <a:avLst/>
                          </a:prstGeom>
                          <a:ln w="57150">
                            <a:solidFill>
                              <a:srgbClr val="FF0000"/>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6" name="Conector recto de flecha 6"/>
                        <wps:cNvCnPr/>
                        <wps:spPr>
                          <a:xfrm>
                            <a:off x="2823210" y="457200"/>
                            <a:ext cx="1828800" cy="948690"/>
                          </a:xfrm>
                          <a:prstGeom prst="straightConnector1">
                            <a:avLst/>
                          </a:prstGeom>
                          <a:ln w="57150">
                            <a:solidFill>
                              <a:srgbClr val="FF0000"/>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7" name="Cuadro de texto 7"/>
                        <wps:cNvSpPr txBox="1"/>
                        <wps:spPr>
                          <a:xfrm>
                            <a:off x="0" y="1325880"/>
                            <a:ext cx="1817370" cy="78867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EB05A2" w:rsidRPr="00B50C89" w:rsidRDefault="0009016E" w:rsidP="00B50C89">
                              <w:pPr>
                                <w:spacing w:before="120" w:after="120"/>
                                <w:jc w:val="center"/>
                                <w:rPr>
                                  <w:rFonts w:ascii="Arial" w:hAnsi="Arial" w:cs="Arial"/>
                                  <w:b/>
                                  <w:sz w:val="28"/>
                                  <w:szCs w:val="28"/>
                                </w:rPr>
                              </w:pPr>
                              <w:r>
                                <w:rPr>
                                  <w:rFonts w:ascii="Arial" w:hAnsi="Arial" w:cs="Arial"/>
                                  <w:b/>
                                  <w:sz w:val="28"/>
                                  <w:szCs w:val="28"/>
                                </w:rPr>
                                <w:t>SUBVENCION CUOTAS POR CAPITALIZACIÓN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Conector recto de flecha 9"/>
                        <wps:cNvCnPr/>
                        <wps:spPr>
                          <a:xfrm>
                            <a:off x="1817370" y="1680210"/>
                            <a:ext cx="2034540" cy="45719"/>
                          </a:xfrm>
                          <a:prstGeom prst="straightConnector1">
                            <a:avLst/>
                          </a:prstGeom>
                          <a:ln w="57150">
                            <a:solidFill>
                              <a:srgbClr val="FF0000"/>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10" name="Cuadro de texto 10"/>
                        <wps:cNvSpPr txBox="1"/>
                        <wps:spPr>
                          <a:xfrm>
                            <a:off x="1977390" y="1851660"/>
                            <a:ext cx="1577340" cy="354330"/>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Cuadro de texto 11"/>
                        <wps:cNvSpPr txBox="1"/>
                        <wps:spPr>
                          <a:xfrm>
                            <a:off x="3920490" y="594360"/>
                            <a:ext cx="1577340" cy="354330"/>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uadro de texto 12"/>
                        <wps:cNvSpPr txBox="1"/>
                        <wps:spPr>
                          <a:xfrm>
                            <a:off x="125730" y="594360"/>
                            <a:ext cx="1577340" cy="354330"/>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Cuadro de texto 14"/>
                        <wps:cNvSpPr txBox="1"/>
                        <wps:spPr>
                          <a:xfrm>
                            <a:off x="3884448" y="1473914"/>
                            <a:ext cx="1885950" cy="68580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09016E"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w:t>
                              </w:r>
                            </w:p>
                            <w:p w:rsidR="0009016E" w:rsidRPr="00B50C89" w:rsidRDefault="0009016E" w:rsidP="00B50C89">
                              <w:pPr>
                                <w:spacing w:before="120" w:after="120"/>
                                <w:jc w:val="center"/>
                                <w:rPr>
                                  <w:rFonts w:ascii="Arial" w:hAnsi="Arial" w:cs="Arial"/>
                                  <w:b/>
                                  <w:sz w:val="28"/>
                                  <w:szCs w:val="28"/>
                                </w:rPr>
                              </w:pPr>
                              <w:r>
                                <w:rPr>
                                  <w:rFonts w:ascii="Arial" w:hAnsi="Arial" w:cs="Arial"/>
                                  <w:b/>
                                  <w:sz w:val="28"/>
                                  <w:szCs w:val="28"/>
                                </w:rPr>
                                <w:t>GJ -PLD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3" o:spid="_x0000_s1026" style="position:absolute;margin-left:-7.65pt;margin-top:13.1pt;width:478.8pt;height:203.4pt;z-index:251674624;mso-width-relative:margin;mso-height-relative:margin" coordsize="57703,2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">
                <v:shapetype id="_x0000_t202" coordsize="21600,21600" o:spt="202" path="m,l,21600r21600,l21600,xe">
                  <v:stroke joinstyle="miter"/>
                  <v:path gradientshapeok="t" o:connecttype="rect"/>
                </v:shapetype>
                <v:shape id="Cuadro de texto 2" o:spid="_x0000_s1027" type="#_x0000_t202" style="position:absolute;left:15887;width:24575;height:4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6eMMA&#10;AADaAAAADwAAAGRycy9kb3ducmV2LnhtbESPQWvCQBSE70L/w/IK3symQUVSV7EtBQ+CaDzY22v2&#10;NQlm34bdrcZ/7wqCx2FmvmHmy9604kzON5YVvCUpCOLS6oYrBYfiezQD4QOyxtYyKbiSh+XiZTDH&#10;XNsL7+i8D5WIEPY5KqhD6HIpfVmTQZ/Yjjh6f9YZDFG6SmqHlwg3rczSdCoNNhwXauzos6bytP83&#10;Cr4y123LjXNFcZz8pB+/2XgyNkoNX/vVO4hAfXiGH+21VpDB/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j6eMMAAADaAAAADwAAAAAAAAAAAAAAAACYAgAAZHJzL2Rv&#10;d25yZXYueG1sUEsFBgAAAAAEAAQA9QAAAIgDAAAAAA==&#10;" fillcolor="#65a0d7 [3028]" stroked="f">
                  <v:fill color2="#5898d4 [3172]" rotate="t" colors="0 #71a6db;.5 #559bdb;1 #438ac9" focus="100%" type="gradient">
                    <o:fill v:ext="view" type="gradientUnscaled"/>
                  </v:fill>
                  <v:shadow on="t" color="black" opacity="41287f" offset="0,1.5pt"/>
                  <v:textbo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CUOTA CERO AMPLIADA</w:t>
                        </w:r>
                      </w:p>
                    </w:txbxContent>
                  </v:textbox>
                </v:shape>
                <v:shapetype id="_x0000_t32" coordsize="21600,21600" o:spt="32" o:oned="t" path="m,l21600,21600e" filled="f">
                  <v:path arrowok="t" fillok="f" o:connecttype="none"/>
                  <o:lock v:ext="edit" shapetype="t"/>
                </v:shapetype>
                <v:shape id="Conector recto de flecha 4" o:spid="_x0000_s1028" type="#_x0000_t32" style="position:absolute;left:10629;top:4686;width:17260;height:8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hKHsMAAADaAAAADwAAAGRycy9kb3ducmV2LnhtbESPT2sCMRTE74LfITyhN81WSpWtUYp/&#10;qBcPVVF6e2yeu8HNy5LEdfvtG6HgcZiZ3zCzRWdr0ZIPxrGC11EGgrhw2nCp4HjYDKcgQkTWWDsm&#10;Bb8UYDHv92aYa3fnb2r3sRQJwiFHBVWMTS5lKCqyGEauIU7exXmLMUlfSu3xnuC2luMse5cWDaeF&#10;ChtaVlRc9zer4LrTp6/MTFaXrfk51Gc/addHr9TLoPv8ABGpi8/wf3urFbzB40q6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oSh7DAAAA2gAAAA8AAAAAAAAAAAAA&#10;AAAAoQIAAGRycy9kb3ducmV2LnhtbFBLBQYAAAAABAAEAPkAAACRAwAAAAA=&#10;" strokecolor="red" strokeweight="4.5pt">
                  <v:stroke startarrow="block" endarrow="block" joinstyle="miter"/>
                </v:shape>
                <v:shape id="Conector recto de flecha 6" o:spid="_x0000_s1029" type="#_x0000_t32" style="position:absolute;left:28232;top:4572;width:18288;height:9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3MIAAADaAAAADwAAAGRycy9kb3ducmV2LnhtbESPT2vCQBTE7wW/w/IEb83Ggqmk2Ygo&#10;Ba9NVejtkX35g9m3IbvG2E/vCoUeh5n5DZNtJtOJkQbXWlawjGIQxKXVLdcKjt+fr2sQziNr7CyT&#10;gjs52OSzlwxTbW/8RWPhaxEg7FJU0Hjfp1K6siGDLrI9cfAqOxj0QQ611APeAtx08i2OE2mw5bDQ&#10;YE+7hspLcTUKyqusttU4Ld+Ppjv/uNNvv1vtlVrMp+0HCE+T/w//tQ9aQQLPK+EGy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d3MIAAADaAAAADwAAAAAAAAAAAAAA&#10;AAChAgAAZHJzL2Rvd25yZXYueG1sUEsFBgAAAAAEAAQA+QAAAJADAAAAAA==&#10;" strokecolor="red" strokeweight="4.5pt">
                  <v:stroke startarrow="block" endarrow="block" joinstyle="miter"/>
                </v:shape>
                <v:shape id="Cuadro de texto 7" o:spid="_x0000_s1030" type="#_x0000_t202" style="position:absolute;top:13258;width:18173;height:7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Z4MMA&#10;AADaAAAADwAAAGRycy9kb3ducmV2LnhtbESPQWvCQBSE7wX/w/IEb3Vj0CrRVbSl0INQNB709sw+&#10;k2D2bdhdNf33XaHQ4zAz3zCLVWcacSfna8sKRsMEBHFhdc2lgkP++ToD4QOyxsYyKfghD6tl72WB&#10;mbYP3tF9H0oRIewzVFCF0GZS+qIig35oW+LoXawzGKJ0pdQOHxFuGpkmyZs0WHNcqLCl94qK6/5m&#10;FHykrv0uts7l+XFySjbndDwZG6UG/W49BxGoC//hv/aXVjCF5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9Z4MMAAADaAAAADwAAAAAAAAAAAAAAAACYAgAAZHJzL2Rv&#10;d25yZXYueG1sUEsFBgAAAAAEAAQA9QAAAIgDAAAAAA==&#10;" fillcolor="#65a0d7 [3028]" stroked="f">
                  <v:fill color2="#5898d4 [3172]" rotate="t" colors="0 #71a6db;.5 #559bdb;1 #438ac9" focus="100%" type="gradient">
                    <o:fill v:ext="view" type="gradientUnscaled"/>
                  </v:fill>
                  <v:shadow on="t" color="black" opacity="41287f" offset="0,1.5pt"/>
                  <v:textbox>
                    <w:txbxContent>
                      <w:p w:rsidR="00EB05A2" w:rsidRPr="00B50C89" w:rsidRDefault="0009016E" w:rsidP="00B50C89">
                        <w:pPr>
                          <w:spacing w:before="120" w:after="120"/>
                          <w:jc w:val="center"/>
                          <w:rPr>
                            <w:rFonts w:ascii="Arial" w:hAnsi="Arial" w:cs="Arial"/>
                            <w:b/>
                            <w:sz w:val="28"/>
                            <w:szCs w:val="28"/>
                          </w:rPr>
                        </w:pPr>
                        <w:r>
                          <w:rPr>
                            <w:rFonts w:ascii="Arial" w:hAnsi="Arial" w:cs="Arial"/>
                            <w:b/>
                            <w:sz w:val="28"/>
                            <w:szCs w:val="28"/>
                          </w:rPr>
                          <w:t>SUBVENCION CUOTAS POR CAPITALIZACIÓN</w:t>
                        </w:r>
                      </w:p>
                    </w:txbxContent>
                  </v:textbox>
                </v:shape>
                <v:shape id="Conector recto de flecha 9" o:spid="_x0000_s1031" type="#_x0000_t32" style="position:absolute;left:18173;top:16802;width:20346;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MJrsIAAADaAAAADwAAAGRycy9kb3ducmV2LnhtbESPW2vCQBSE34X+h+UU+qYbhVobXSVE&#10;Cr7WqtC3Q/bkgtmzIbu51F/fFQQfh5n5htnsRlOLnlpXWVYwn0UgiDOrKy4UnH6+pisQziNrrC2T&#10;gj9ysNu+TDYYazvwN/VHX4gAYRejgtL7JpbSZSUZdDPbEAcvt61BH2RbSN3iEOCmlosoWkqDFYeF&#10;EhtKS8qux84oyDqZJ3k/zj9Opr78uvOtSd/3Sr29jskahKfRP8OP9kEr+IT7lX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MJrsIAAADaAAAADwAAAAAAAAAAAAAA&#10;AAChAgAAZHJzL2Rvd25yZXYueG1sUEsFBgAAAAAEAAQA+QAAAJADAAAAAA==&#10;" strokecolor="red" strokeweight="4.5pt">
                  <v:stroke startarrow="block" endarrow="block" joinstyle="miter"/>
                </v:shape>
                <v:shape id="Cuadro de texto 10" o:spid="_x0000_s1032" type="#_x0000_t202" style="position:absolute;left:19773;top:18516;width:1577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9edMQA&#10;AADbAAAADwAAAGRycy9kb3ducmV2LnhtbESPQUsDMRCF70L/QxjBm81aisjatJRSofQgtvoDhmS6&#10;CW4m203cXf31zkHwNsN78943q80UWzVQn0NiAw/zChSxTS5wY+Dj/eX+CVQuyA7bxGTgmzJs1rOb&#10;FdYujXyi4VwaJSGcazTgS+lqrbP1FDHPU0cs2iX1EYusfaNdj6OEx1YvqupRRwwsDR472nmyn+ev&#10;aMDuT8GN13BdDD8Xu3z1eHwrR2PubqftM6hCU/k3/10fnO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XnTEAAAA2wAAAA8AAAAAAAAAAAAAAAAAmAIAAGRycy9k&#10;b3ducmV2LnhtbFBLBQYAAAAABAAEAPUAAACJAwAAAAA=&#10;" fillcolor="#ffc310 [3031]" strokecolor="#ffc000 [3207]" strokeweight=".5pt">
                  <v:fill color2="#fcbd00 [3175]" rotate="t" colors="0 #ffc746;.5 #ffc600;1 #e5b600" focus="100%" type="gradient">
                    <o:fill v:ext="view" type="gradientUnscaled"/>
                  </v:fill>
                  <v:textbo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v:textbox>
                </v:shape>
                <v:shape id="Cuadro de texto 11" o:spid="_x0000_s1033" type="#_x0000_t202" style="position:absolute;left:39204;top:5943;width:1577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778AA&#10;AADbAAAADwAAAGRycy9kb3ducmV2LnhtbERPzWoCMRC+F3yHMIK3mlVEZGuUUhSKh6K2DzAk4yZ0&#10;M1k36e62T98Igrf5+H5nvR18LTpqowusYDYtQBDrYBxXCr4+988rEDEhG6wDk4JfirDdjJ7WWJrQ&#10;84m6c6pEDuFYogKbUlNKGbUlj3EaGuLMXULrMWXYVtK02OdwX8t5USylR8e5wWJDb5b09/nHK9C7&#10;kzP91V3n3d9FLz4sHo7poNRkPLy+gEg0pIf47n43ef4Mbr/k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P778AAAADbAAAADwAAAAAAAAAAAAAAAACYAgAAZHJzL2Rvd25y&#10;ZXYueG1sUEsFBgAAAAAEAAQA9QAAAIUDAAAAAA==&#10;" fillcolor="#ffc310 [3031]" strokecolor="#ffc000 [3207]" strokeweight=".5pt">
                  <v:fill color2="#fcbd00 [3175]" rotate="t" colors="0 #ffc746;.5 #ffc600;1 #e5b600" focus="100%" type="gradient">
                    <o:fill v:ext="view" type="gradientUnscaled"/>
                  </v:fill>
                  <v:textbo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v:textbox>
                </v:shape>
                <v:shape id="Cuadro de texto 12" o:spid="_x0000_s1034" type="#_x0000_t202" style="position:absolute;left:1257;top:5943;width:15773;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lmMEA&#10;AADbAAAADwAAAGRycy9kb3ducmV2LnhtbERPzWoCMRC+C32HMIXeNNullLI1ipQWxINU7QMMybgJ&#10;bibrJu6uPr0pFHqbj+935svRN6KnLrrACp5nBQhiHYzjWsHP4Wv6BiImZINNYFJwpQjLxcNkjpUJ&#10;A++o36da5BCOFSqwKbWVlFFb8hhnoSXO3DF0HlOGXS1Nh0MO940si+JVenScGyy29GFJn/YXr0B/&#10;7pwZzu5c9rejftla3HynjVJPj+PqHUSiMf2L/9xrk+eX8PtLP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RZZjBAAAA2wAAAA8AAAAAAAAAAAAAAAAAmAIAAGRycy9kb3du&#10;cmV2LnhtbFBLBQYAAAAABAAEAPUAAACGAwAAAAA=&#10;" fillcolor="#ffc310 [3031]" strokecolor="#ffc000 [3207]" strokeweight=".5pt">
                  <v:fill color2="#fcbd00 [3175]" rotate="t" colors="0 #ffc746;.5 #ffc600;1 #e5b600" focus="100%" type="gradient">
                    <o:fill v:ext="view" type="gradientUnscaled"/>
                  </v:fill>
                  <v:textbox>
                    <w:txbxContent>
                      <w:p w:rsidR="00EB05A2" w:rsidRPr="00B50C89" w:rsidRDefault="00EB05A2" w:rsidP="00B50C89">
                        <w:pPr>
                          <w:spacing w:before="120" w:after="120"/>
                          <w:rPr>
                            <w:rFonts w:ascii="Arial" w:hAnsi="Arial" w:cs="Arial"/>
                            <w:b/>
                            <w:sz w:val="28"/>
                            <w:szCs w:val="28"/>
                          </w:rPr>
                        </w:pPr>
                        <w:r w:rsidRPr="00B50C89">
                          <w:rPr>
                            <w:rFonts w:ascii="Arial" w:hAnsi="Arial" w:cs="Arial"/>
                            <w:b/>
                            <w:sz w:val="28"/>
                            <w:szCs w:val="28"/>
                          </w:rPr>
                          <w:t>INCOMPATIBLES</w:t>
                        </w:r>
                      </w:p>
                    </w:txbxContent>
                  </v:textbox>
                </v:shape>
                <v:shape id="Cuadro de texto 14" o:spid="_x0000_s1035" type="#_x0000_t202" style="position:absolute;left:38844;top:14739;width:18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9ccIA&#10;AADbAAAADwAAAGRycy9kb3ducmV2LnhtbERPTWvCQBC9F/wPywje6sYQi0RXqUrBgyA1HvQ2zU6T&#10;0Oxs2N1q/PduoeBtHu9zFqvetOJKzjeWFUzGCQji0uqGKwWn4uN1BsIHZI2tZVJwJw+r5eBlgbm2&#10;N/6k6zFUIoawz1FBHUKXS+nLmgz6se2II/dtncEQoaukdniL4aaVaZK8SYMNx4YaO9rUVP4cf42C&#10;beq6Q7l3rijO00uy/kqzaWaUGg379zmIQH14iv/dOx3nZ/D3Sz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D1xwgAAANsAAAAPAAAAAAAAAAAAAAAAAJgCAABkcnMvZG93&#10;bnJldi54bWxQSwUGAAAAAAQABAD1AAAAhwMAAAAA&#10;" fillcolor="#65a0d7 [3028]" stroked="f">
                  <v:fill color2="#5898d4 [3172]" rotate="t" colors="0 #71a6db;.5 #559bdb;1 #438ac9" focus="100%" type="gradient">
                    <o:fill v:ext="view" type="gradientUnscaled"/>
                  </v:fill>
                  <v:shadow on="t" color="black" opacity="41287f" offset="0,1.5pt"/>
                  <v:textbox>
                    <w:txbxContent>
                      <w:p w:rsidR="0009016E"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w:t>
                        </w:r>
                      </w:p>
                      <w:p w:rsidR="0009016E" w:rsidRPr="00B50C89" w:rsidRDefault="0009016E" w:rsidP="00B50C89">
                        <w:pPr>
                          <w:spacing w:before="120" w:after="120"/>
                          <w:jc w:val="center"/>
                          <w:rPr>
                            <w:rFonts w:ascii="Arial" w:hAnsi="Arial" w:cs="Arial"/>
                            <w:b/>
                            <w:sz w:val="28"/>
                            <w:szCs w:val="28"/>
                          </w:rPr>
                        </w:pPr>
                        <w:r>
                          <w:rPr>
                            <w:rFonts w:ascii="Arial" w:hAnsi="Arial" w:cs="Arial"/>
                            <w:b/>
                            <w:sz w:val="28"/>
                            <w:szCs w:val="28"/>
                          </w:rPr>
                          <w:t>GJ -PLD</w:t>
                        </w:r>
                      </w:p>
                    </w:txbxContent>
                  </v:textbox>
                </v:shape>
              </v:group>
            </w:pict>
          </mc:Fallback>
        </mc:AlternateContent>
      </w: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670B62" w:rsidRPr="00670B62" w:rsidRDefault="00670B62" w:rsidP="00670B62">
      <w:pPr>
        <w:rPr>
          <w:rFonts w:ascii="Arial" w:hAnsi="Arial" w:cs="Arial"/>
        </w:rPr>
      </w:pPr>
    </w:p>
    <w:p w:rsidR="0009016E" w:rsidRDefault="0009016E" w:rsidP="00444F7F">
      <w:pPr>
        <w:keepNext/>
        <w:keepLines/>
        <w:spacing w:before="120" w:after="120" w:line="288" w:lineRule="auto"/>
        <w:rPr>
          <w:rFonts w:ascii="Arial" w:hAnsi="Arial" w:cs="Arial"/>
          <w:b/>
          <w:color w:val="1F4E79" w:themeColor="accent1" w:themeShade="80"/>
          <w:sz w:val="28"/>
          <w:szCs w:val="28"/>
        </w:rPr>
      </w:pPr>
      <w:r>
        <w:rPr>
          <w:rFonts w:ascii="Arial" w:hAnsi="Arial" w:cs="Arial"/>
          <w:b/>
          <w:noProof/>
          <w:lang w:eastAsia="es-ES"/>
        </w:rPr>
        <w:lastRenderedPageBreak/>
        <mc:AlternateContent>
          <mc:Choice Requires="wpg">
            <w:drawing>
              <wp:anchor distT="0" distB="0" distL="114300" distR="114300" simplePos="0" relativeHeight="251676672" behindDoc="0" locked="0" layoutInCell="1" allowOverlap="1" wp14:anchorId="51F35236" wp14:editId="7EA5D142">
                <wp:simplePos x="0" y="0"/>
                <wp:positionH relativeFrom="column">
                  <wp:posOffset>-268605</wp:posOffset>
                </wp:positionH>
                <wp:positionV relativeFrom="paragraph">
                  <wp:posOffset>83185</wp:posOffset>
                </wp:positionV>
                <wp:extent cx="6137275" cy="2600325"/>
                <wp:effectExtent l="95250" t="76200" r="92075" b="123825"/>
                <wp:wrapTopAndBottom/>
                <wp:docPr id="1" name="Grupo 1"/>
                <wp:cNvGraphicFramePr/>
                <a:graphic xmlns:a="http://schemas.openxmlformats.org/drawingml/2006/main">
                  <a:graphicData uri="http://schemas.microsoft.com/office/word/2010/wordprocessingGroup">
                    <wpg:wgp>
                      <wpg:cNvGrpSpPr/>
                      <wpg:grpSpPr>
                        <a:xfrm>
                          <a:off x="0" y="0"/>
                          <a:ext cx="6137275" cy="2600325"/>
                          <a:chOff x="-54239" y="0"/>
                          <a:chExt cx="5824637" cy="2221953"/>
                        </a:xfrm>
                      </wpg:grpSpPr>
                      <wps:wsp>
                        <wps:cNvPr id="3" name="Cuadro de texto 3"/>
                        <wps:cNvSpPr txBox="1"/>
                        <wps:spPr>
                          <a:xfrm>
                            <a:off x="1588605" y="0"/>
                            <a:ext cx="2457450" cy="527095"/>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09016E" w:rsidRPr="00B50C89" w:rsidRDefault="0009016E" w:rsidP="0009016E">
                              <w:pPr>
                                <w:spacing w:before="120" w:after="120"/>
                                <w:jc w:val="center"/>
                                <w:rPr>
                                  <w:rFonts w:ascii="Arial" w:hAnsi="Arial" w:cs="Arial"/>
                                  <w:b/>
                                  <w:sz w:val="28"/>
                                  <w:szCs w:val="28"/>
                                </w:rPr>
                              </w:pPr>
                              <w:r>
                                <w:rPr>
                                  <w:rFonts w:ascii="Arial" w:hAnsi="Arial" w:cs="Arial"/>
                                  <w:b/>
                                  <w:sz w:val="28"/>
                                  <w:szCs w:val="28"/>
                                </w:rPr>
                                <w:t>AUTOEMPLEO CON INVERSION</w:t>
                              </w:r>
                            </w:p>
                            <w:p w:rsidR="0009016E" w:rsidRPr="00B50C89" w:rsidRDefault="0009016E" w:rsidP="00B50C89">
                              <w:pPr>
                                <w:spacing w:before="120" w:after="120"/>
                                <w:rPr>
                                  <w:rFonts w:ascii="Arial" w:hAnsi="Arial" w:cs="Arial"/>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ector recto de flecha 5"/>
                        <wps:cNvCnPr/>
                        <wps:spPr>
                          <a:xfrm flipH="1">
                            <a:off x="1062990" y="468630"/>
                            <a:ext cx="1725930" cy="811530"/>
                          </a:xfrm>
                          <a:prstGeom prst="straightConnector1">
                            <a:avLst/>
                          </a:prstGeom>
                          <a:ln w="57150">
                            <a:solidFill>
                              <a:schemeClr val="accent6">
                                <a:lumMod val="75000"/>
                              </a:schemeClr>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15" name="Conector recto de flecha 15"/>
                        <wps:cNvCnPr/>
                        <wps:spPr>
                          <a:xfrm>
                            <a:off x="2823210" y="457200"/>
                            <a:ext cx="1828800" cy="948690"/>
                          </a:xfrm>
                          <a:prstGeom prst="straightConnector1">
                            <a:avLst/>
                          </a:prstGeom>
                          <a:ln w="57150">
                            <a:solidFill>
                              <a:srgbClr val="FF0000"/>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16" name="Cuadro de texto 16"/>
                        <wps:cNvSpPr txBox="1"/>
                        <wps:spPr>
                          <a:xfrm>
                            <a:off x="-54239" y="1433283"/>
                            <a:ext cx="1817370" cy="78867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09016E" w:rsidRPr="00B50C89" w:rsidRDefault="0009016E" w:rsidP="0009016E">
                              <w:pPr>
                                <w:spacing w:before="120" w:after="120"/>
                                <w:jc w:val="center"/>
                                <w:rPr>
                                  <w:rFonts w:ascii="Arial" w:hAnsi="Arial" w:cs="Arial"/>
                                  <w:b/>
                                  <w:sz w:val="28"/>
                                  <w:szCs w:val="28"/>
                                </w:rPr>
                              </w:pPr>
                              <w:r>
                                <w:rPr>
                                  <w:rFonts w:ascii="Arial" w:hAnsi="Arial" w:cs="Arial"/>
                                  <w:b/>
                                  <w:sz w:val="28"/>
                                  <w:szCs w:val="28"/>
                                </w:rPr>
                                <w:t>SUBVENCION CUOTAS POR CAPITALIZACIÓN</w:t>
                              </w:r>
                            </w:p>
                            <w:p w:rsidR="0009016E" w:rsidRPr="00B50C89" w:rsidRDefault="0009016E" w:rsidP="00B50C89">
                              <w:pPr>
                                <w:spacing w:before="120" w:after="120"/>
                                <w:jc w:val="center"/>
                                <w:rPr>
                                  <w:rFonts w:ascii="Arial" w:hAnsi="Arial" w:cs="Arial"/>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wps:spPr>
                          <a:xfrm>
                            <a:off x="1899529" y="1483402"/>
                            <a:ext cx="1885950" cy="68580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09016E" w:rsidRPr="00B50C89"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 AMPLIADA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uadro de texto 20"/>
                        <wps:cNvSpPr txBox="1"/>
                        <wps:spPr>
                          <a:xfrm>
                            <a:off x="3920490" y="594360"/>
                            <a:ext cx="1577340" cy="354330"/>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09016E" w:rsidRPr="00B50C89" w:rsidRDefault="0009016E" w:rsidP="00B50C89">
                              <w:pPr>
                                <w:spacing w:before="120" w:after="120"/>
                                <w:rPr>
                                  <w:rFonts w:ascii="Arial" w:hAnsi="Arial" w:cs="Arial"/>
                                  <w:b/>
                                  <w:sz w:val="28"/>
                                  <w:szCs w:val="28"/>
                                </w:rPr>
                              </w:pPr>
                              <w:r w:rsidRPr="00B50C89">
                                <w:rPr>
                                  <w:rFonts w:ascii="Arial" w:hAnsi="Arial" w:cs="Arial"/>
                                  <w:b/>
                                  <w:sz w:val="28"/>
                                  <w:szCs w:val="28"/>
                                </w:rPr>
                                <w:t>INCOMPATIBLES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21"/>
                        <wps:cNvSpPr txBox="1"/>
                        <wps:spPr>
                          <a:xfrm>
                            <a:off x="2175954" y="887272"/>
                            <a:ext cx="1382106" cy="333286"/>
                          </a:xfrm>
                          <a:prstGeom prst="rect">
                            <a:avLst/>
                          </a:prstGeom>
                          <a:ln/>
                        </wps:spPr>
                        <wps:style>
                          <a:lnRef idx="1">
                            <a:schemeClr val="accent4"/>
                          </a:lnRef>
                          <a:fillRef idx="3">
                            <a:schemeClr val="accent4"/>
                          </a:fillRef>
                          <a:effectRef idx="2">
                            <a:schemeClr val="accent4"/>
                          </a:effectRef>
                          <a:fontRef idx="minor">
                            <a:schemeClr val="lt1"/>
                          </a:fontRef>
                        </wps:style>
                        <wps:txbx>
                          <w:txbxContent>
                            <w:p w:rsidR="0009016E" w:rsidRPr="0009016E" w:rsidRDefault="0009016E" w:rsidP="00B50C89">
                              <w:pPr>
                                <w:spacing w:before="120" w:after="120"/>
                                <w:rPr>
                                  <w:rFonts w:ascii="Arial" w:hAnsi="Arial" w:cs="Arial"/>
                                  <w:b/>
                                  <w:sz w:val="24"/>
                                  <w:szCs w:val="24"/>
                                </w:rPr>
                              </w:pPr>
                              <w:r w:rsidRPr="0009016E">
                                <w:rPr>
                                  <w:rFonts w:ascii="Arial" w:hAnsi="Arial" w:cs="Arial"/>
                                  <w:b/>
                                  <w:sz w:val="24"/>
                                  <w:szCs w:val="24"/>
                                </w:rPr>
                                <w:t>INCOMPATIBLES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wps:spPr>
                          <a:xfrm>
                            <a:off x="3884448" y="1473914"/>
                            <a:ext cx="1885950" cy="685800"/>
                          </a:xfrm>
                          <a:prstGeom prst="rect">
                            <a:avLst/>
                          </a:prstGeom>
                          <a:ln/>
                          <a:scene3d>
                            <a:camera prst="orthographicFront"/>
                            <a:lightRig rig="threePt" dir="t"/>
                          </a:scene3d>
                          <a:sp3d>
                            <a:bevelT w="114300" prst="artDeco"/>
                          </a:sp3d>
                        </wps:spPr>
                        <wps:style>
                          <a:lnRef idx="0">
                            <a:schemeClr val="accent1"/>
                          </a:lnRef>
                          <a:fillRef idx="3">
                            <a:schemeClr val="accent1"/>
                          </a:fillRef>
                          <a:effectRef idx="3">
                            <a:schemeClr val="accent1"/>
                          </a:effectRef>
                          <a:fontRef idx="minor">
                            <a:schemeClr val="lt1"/>
                          </a:fontRef>
                        </wps:style>
                        <wps:txbx>
                          <w:txbxContent>
                            <w:p w:rsidR="0009016E"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w:t>
                              </w:r>
                            </w:p>
                            <w:p w:rsidR="0009016E" w:rsidRPr="00B50C89" w:rsidRDefault="0009016E" w:rsidP="00B50C89">
                              <w:pPr>
                                <w:spacing w:before="120" w:after="120"/>
                                <w:jc w:val="center"/>
                                <w:rPr>
                                  <w:rFonts w:ascii="Arial" w:hAnsi="Arial" w:cs="Arial"/>
                                  <w:b/>
                                  <w:sz w:val="28"/>
                                  <w:szCs w:val="28"/>
                                </w:rPr>
                              </w:pPr>
                              <w:r>
                                <w:rPr>
                                  <w:rFonts w:ascii="Arial" w:hAnsi="Arial" w:cs="Arial"/>
                                  <w:b/>
                                  <w:sz w:val="28"/>
                                  <w:szCs w:val="28"/>
                                </w:rPr>
                                <w:t>GJ -PLD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onector recto de flecha 23"/>
                        <wps:cNvCnPr/>
                        <wps:spPr>
                          <a:xfrm>
                            <a:off x="2823211" y="537044"/>
                            <a:ext cx="18899" cy="896239"/>
                          </a:xfrm>
                          <a:prstGeom prst="straightConnector1">
                            <a:avLst/>
                          </a:prstGeom>
                          <a:ln w="57150">
                            <a:solidFill>
                              <a:srgbClr val="FF0000"/>
                            </a:solidFill>
                            <a:headEnd type="triangle" w="med" len="med"/>
                            <a:tailEnd type="triangle" w="med" len="med"/>
                          </a:ln>
                        </wps:spPr>
                        <wps:style>
                          <a:lnRef idx="3">
                            <a:schemeClr val="accent2"/>
                          </a:lnRef>
                          <a:fillRef idx="0">
                            <a:schemeClr val="accent2"/>
                          </a:fillRef>
                          <a:effectRef idx="2">
                            <a:schemeClr val="accent2"/>
                          </a:effectRef>
                          <a:fontRef idx="minor">
                            <a:schemeClr val="tx1"/>
                          </a:fontRef>
                        </wps:style>
                        <wps:bodyPr/>
                      </wps:wsp>
                      <wps:wsp>
                        <wps:cNvPr id="24" name="Cuadro de texto 24"/>
                        <wps:cNvSpPr txBox="1"/>
                        <wps:spPr>
                          <a:xfrm>
                            <a:off x="69540" y="633427"/>
                            <a:ext cx="1577340" cy="354330"/>
                          </a:xfrm>
                          <a:prstGeom prst="rect">
                            <a:avLst/>
                          </a:prstGeom>
                          <a:ln/>
                        </wps:spPr>
                        <wps:style>
                          <a:lnRef idx="1">
                            <a:schemeClr val="accent6"/>
                          </a:lnRef>
                          <a:fillRef idx="3">
                            <a:schemeClr val="accent6"/>
                          </a:fillRef>
                          <a:effectRef idx="2">
                            <a:schemeClr val="accent6"/>
                          </a:effectRef>
                          <a:fontRef idx="minor">
                            <a:schemeClr val="lt1"/>
                          </a:fontRef>
                        </wps:style>
                        <wps:txbx>
                          <w:txbxContent>
                            <w:p w:rsidR="0031707D" w:rsidRPr="00B50C89" w:rsidRDefault="0031707D" w:rsidP="00B50C89">
                              <w:pPr>
                                <w:spacing w:before="120" w:after="120"/>
                                <w:rPr>
                                  <w:rFonts w:ascii="Arial" w:hAnsi="Arial" w:cs="Arial"/>
                                  <w:b/>
                                  <w:sz w:val="28"/>
                                  <w:szCs w:val="28"/>
                                </w:rPr>
                              </w:pPr>
                              <w:r w:rsidRPr="00B50C89">
                                <w:rPr>
                                  <w:rFonts w:ascii="Arial" w:hAnsi="Arial" w:cs="Arial"/>
                                  <w:b/>
                                  <w:sz w:val="28"/>
                                  <w:szCs w:val="28"/>
                                </w:rPr>
                                <w:t>COMPATIBLES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35236" id="Grupo 1" o:spid="_x0000_s1036" style="position:absolute;margin-left:-21.15pt;margin-top:6.55pt;width:483.25pt;height:204.75pt;z-index:251676672;mso-width-relative:margin;mso-height-relative:margin" coordorigin="-542" coordsize="58246,2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">
                <v:shape id="Cuadro de texto 3" o:spid="_x0000_s1037" type="#_x0000_t202" style="position:absolute;left:15886;width:24574;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f48QA&#10;AADaAAAADwAAAGRycy9kb3ducmV2LnhtbESPQWvCQBSE70L/w/IKvemmqZaSZiOtUvAgiKaHentm&#10;X5PQ7Nuwu9X4711B8DjMzDdMPh9MJ47kfGtZwfMkAUFcWd1yreC7/Bq/gfABWWNnmRScycO8eBjl&#10;mGl74i0dd6EWEcI+QwVNCH0mpa8aMugntieO3q91BkOUrpba4SnCTSfTJHmVBluOCw32tGio+tv9&#10;GwXL1PWbau1cWf7M9snnIZ3Opkapp8fh4x1EoCHcw7f2Sit4geuVeAN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kX+PEAAAA2gAAAA8AAAAAAAAAAAAAAAAAmAIAAGRycy9k&#10;b3ducmV2LnhtbFBLBQYAAAAABAAEAPUAAACJAwAAAAA=&#10;" fillcolor="#65a0d7 [3028]" stroked="f">
                  <v:fill color2="#5898d4 [3172]" rotate="t" colors="0 #71a6db;.5 #559bdb;1 #438ac9" focus="100%" type="gradient">
                    <o:fill v:ext="view" type="gradientUnscaled"/>
                  </v:fill>
                  <v:shadow on="t" color="black" opacity="41287f" offset="0,1.5pt"/>
                  <v:textbox>
                    <w:txbxContent>
                      <w:p w:rsidR="0009016E" w:rsidRPr="00B50C89" w:rsidRDefault="0009016E" w:rsidP="0009016E">
                        <w:pPr>
                          <w:spacing w:before="120" w:after="120"/>
                          <w:jc w:val="center"/>
                          <w:rPr>
                            <w:rFonts w:ascii="Arial" w:hAnsi="Arial" w:cs="Arial"/>
                            <w:b/>
                            <w:sz w:val="28"/>
                            <w:szCs w:val="28"/>
                          </w:rPr>
                        </w:pPr>
                        <w:r>
                          <w:rPr>
                            <w:rFonts w:ascii="Arial" w:hAnsi="Arial" w:cs="Arial"/>
                            <w:b/>
                            <w:sz w:val="28"/>
                            <w:szCs w:val="28"/>
                          </w:rPr>
                          <w:t>AUTOEMPLEO CON INVERSION</w:t>
                        </w:r>
                      </w:p>
                      <w:p w:rsidR="0009016E" w:rsidRPr="00B50C89" w:rsidRDefault="0009016E" w:rsidP="00B50C89">
                        <w:pPr>
                          <w:spacing w:before="120" w:after="120"/>
                          <w:rPr>
                            <w:rFonts w:ascii="Arial" w:hAnsi="Arial" w:cs="Arial"/>
                            <w:b/>
                            <w:sz w:val="28"/>
                            <w:szCs w:val="28"/>
                          </w:rPr>
                        </w:pPr>
                      </w:p>
                    </w:txbxContent>
                  </v:textbox>
                </v:shape>
                <v:shape id="Conector recto de flecha 5" o:spid="_x0000_s1038" type="#_x0000_t32" style="position:absolute;left:10629;top:4686;width:17260;height:8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i9gcQAAADaAAAADwAAAGRycy9kb3ducmV2LnhtbESPT2vCQBTE70K/w/KEXqRuLNWWmI20&#10;lUJ7Ev/V6yP7TEKyb8PuVuO3d4WCx2FmfsNki9604kTO15YVTMYJCOLC6ppLBbvt19MbCB+QNbaW&#10;ScGFPCzyh0GGqbZnXtNpE0oRIexTVFCF0KVS+qIig35sO+LoHa0zGKJ0pdQOzxFuWvmcJDNpsOa4&#10;UGFHnxUVzebPKHgdLX8+XhLjmtFl5dfNcj/5PbRKPQ779zmIQH24h//b31rBFG5X4g2Q+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L2BxAAAANoAAAAPAAAAAAAAAAAA&#10;AAAAAKECAABkcnMvZG93bnJldi54bWxQSwUGAAAAAAQABAD5AAAAkgMAAAAA&#10;" strokecolor="#538135 [2409]" strokeweight="4.5pt">
                  <v:stroke startarrow="block" endarrow="block" joinstyle="miter"/>
                </v:shape>
                <v:shape id="Conector recto de flecha 15" o:spid="_x0000_s1039" type="#_x0000_t32" style="position:absolute;left:28232;top:4572;width:18288;height:9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syPcEAAADbAAAADwAAAGRycy9kb3ducmV2LnhtbERPS2vCQBC+F/wPywi9NZsIWkmzEYkI&#10;vWpV6G3ITh6YnQ3ZNab99a5Q6G0+vudkm8l0YqTBtZYVJFEMgri0uuVawelr/7YG4Tyyxs4yKfgh&#10;B5t89pJhqu2dDzQefS1CCLsUFTTe96mUrmzIoItsTxy4yg4GfYBDLfWA9xBuOrmI45U02HJoaLCn&#10;oqHyerwZBeVNVttqnJL3k+ku3+782xfLnVKv82n7AcLT5P/Ff+5PHeYv4flLOED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zI9wQAAANsAAAAPAAAAAAAAAAAAAAAA&#10;AKECAABkcnMvZG93bnJldi54bWxQSwUGAAAAAAQABAD5AAAAjwMAAAAA&#10;" strokecolor="red" strokeweight="4.5pt">
                  <v:stroke startarrow="block" endarrow="block" joinstyle="miter"/>
                </v:shape>
                <v:shape id="Cuadro de texto 16" o:spid="_x0000_s1040" type="#_x0000_t202" style="position:absolute;left:-542;top:14332;width:18173;height:7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GncMA&#10;AADbAAAADwAAAGRycy9kb3ducmV2LnhtbERPTWvCQBC9F/wPywi9NRuDikTXoJZCDwWp8dDexuw0&#10;Cc3Oht1tTP99Vyh4m8f7nE0xmk4M5HxrWcEsSUEQV1a3XCs4ly9PKxA+IGvsLJOCX/JQbCcPG8y1&#10;vfI7DadQixjCPkcFTQh9LqWvGjLoE9sTR+7LOoMhQldL7fAaw00nszRdSoMtx4YGezo0VH2ffoyC&#10;58z1x+rNubL8WHym+0s2X8yNUo/TcbcGEWgMd/G/+1XH+Uu4/R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oGncMAAADbAAAADwAAAAAAAAAAAAAAAACYAgAAZHJzL2Rv&#10;d25yZXYueG1sUEsFBgAAAAAEAAQA9QAAAIgDAAAAAA==&#10;" fillcolor="#65a0d7 [3028]" stroked="f">
                  <v:fill color2="#5898d4 [3172]" rotate="t" colors="0 #71a6db;.5 #559bdb;1 #438ac9" focus="100%" type="gradient">
                    <o:fill v:ext="view" type="gradientUnscaled"/>
                  </v:fill>
                  <v:shadow on="t" color="black" opacity="41287f" offset="0,1.5pt"/>
                  <v:textbox>
                    <w:txbxContent>
                      <w:p w:rsidR="0009016E" w:rsidRPr="00B50C89" w:rsidRDefault="0009016E" w:rsidP="0009016E">
                        <w:pPr>
                          <w:spacing w:before="120" w:after="120"/>
                          <w:jc w:val="center"/>
                          <w:rPr>
                            <w:rFonts w:ascii="Arial" w:hAnsi="Arial" w:cs="Arial"/>
                            <w:b/>
                            <w:sz w:val="28"/>
                            <w:szCs w:val="28"/>
                          </w:rPr>
                        </w:pPr>
                        <w:r>
                          <w:rPr>
                            <w:rFonts w:ascii="Arial" w:hAnsi="Arial" w:cs="Arial"/>
                            <w:b/>
                            <w:sz w:val="28"/>
                            <w:szCs w:val="28"/>
                          </w:rPr>
                          <w:t>SUBVENCION CUOTAS POR CAPITALIZACIÓN</w:t>
                        </w:r>
                      </w:p>
                      <w:p w:rsidR="0009016E" w:rsidRPr="00B50C89" w:rsidRDefault="0009016E" w:rsidP="00B50C89">
                        <w:pPr>
                          <w:spacing w:before="120" w:after="120"/>
                          <w:jc w:val="center"/>
                          <w:rPr>
                            <w:rFonts w:ascii="Arial" w:hAnsi="Arial" w:cs="Arial"/>
                            <w:b/>
                            <w:sz w:val="28"/>
                            <w:szCs w:val="28"/>
                          </w:rPr>
                        </w:pPr>
                      </w:p>
                    </w:txbxContent>
                  </v:textbox>
                </v:shape>
                <v:shape id="Cuadro de texto 17" o:spid="_x0000_s1041" type="#_x0000_t202" style="position:absolute;left:18995;top:14834;width:18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jBsMA&#10;AADbAAAADwAAAGRycy9kb3ducmV2LnhtbERPTWvCQBC9C/0PyxR6001DtCV1Da0ieCiIpod6G7PT&#10;JDQ7G3a3Gv+9WxC8zeN9zrwYTCdO5HxrWcHzJAFBXFndcq3gq1yPX0H4gKyxs0wKLuShWDyM5phr&#10;e+YdnfahFjGEfY4KmhD6XEpfNWTQT2xPHLkf6wyGCF0ttcNzDDedTJNkJg22HBsa7GnZUPW7/zMK&#10;Vqnrt9Wnc2X5PT0kH8c0m2ZGqafH4f0NRKAh3MU390bH+S/w/0s8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ajBsMAAADbAAAADwAAAAAAAAAAAAAAAACYAgAAZHJzL2Rv&#10;d25yZXYueG1sUEsFBgAAAAAEAAQA9QAAAIgDAAAAAA==&#10;" fillcolor="#65a0d7 [3028]" stroked="f">
                  <v:fill color2="#5898d4 [3172]" rotate="t" colors="0 #71a6db;.5 #559bdb;1 #438ac9" focus="100%" type="gradient">
                    <o:fill v:ext="view" type="gradientUnscaled"/>
                  </v:fill>
                  <v:shadow on="t" color="black" opacity="41287f" offset="0,1.5pt"/>
                  <v:textbox>
                    <w:txbxContent>
                      <w:p w:rsidR="0009016E" w:rsidRPr="00B50C89"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 AMPLIADA</w:t>
                        </w:r>
                      </w:p>
                    </w:txbxContent>
                  </v:textbox>
                </v:shape>
                <v:shape id="Cuadro de texto 20" o:spid="_x0000_s1042" type="#_x0000_t202" style="position:absolute;left:39204;top:5943;width:15774;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UycAA&#10;AADbAAAADwAAAGRycy9kb3ducmV2LnhtbERP3WrCMBS+H/gO4Qi7m6lFxqhGEXEgXsh0e4BDcmyC&#10;zUltsrbz6ZeLwS4/vv/VZvSN6KmLLrCC+awAQayDcVwr+Pp8f3kDEROywSYwKfihCJv15GmFlQkD&#10;n6m/pFrkEI4VKrAptZWUUVvyGGehJc7cNXQeU4ZdLU2HQw73jSyL4lV6dJwbLLa0s6Rvl2+vQO/P&#10;zgx3dy/7x1UvThaPH+mo1PN03C5BJBrTv/jPfTAKyrw+f8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OUycAAAADbAAAADwAAAAAAAAAAAAAAAACYAgAAZHJzL2Rvd25y&#10;ZXYueG1sUEsFBgAAAAAEAAQA9QAAAIUDAAAAAA==&#10;" fillcolor="#ffc310 [3031]" strokecolor="#ffc000 [3207]" strokeweight=".5pt">
                  <v:fill color2="#fcbd00 [3175]" rotate="t" colors="0 #ffc746;.5 #ffc600;1 #e5b600" focus="100%" type="gradient">
                    <o:fill v:ext="view" type="gradientUnscaled"/>
                  </v:fill>
                  <v:textbox>
                    <w:txbxContent>
                      <w:p w:rsidR="0009016E" w:rsidRPr="00B50C89" w:rsidRDefault="0009016E" w:rsidP="00B50C89">
                        <w:pPr>
                          <w:spacing w:before="120" w:after="120"/>
                          <w:rPr>
                            <w:rFonts w:ascii="Arial" w:hAnsi="Arial" w:cs="Arial"/>
                            <w:b/>
                            <w:sz w:val="28"/>
                            <w:szCs w:val="28"/>
                          </w:rPr>
                        </w:pPr>
                        <w:r w:rsidRPr="00B50C89">
                          <w:rPr>
                            <w:rFonts w:ascii="Arial" w:hAnsi="Arial" w:cs="Arial"/>
                            <w:b/>
                            <w:sz w:val="28"/>
                            <w:szCs w:val="28"/>
                          </w:rPr>
                          <w:t>INCOMPATIBLES</w:t>
                        </w:r>
                      </w:p>
                    </w:txbxContent>
                  </v:textbox>
                </v:shape>
                <v:shape id="Cuadro de texto 21" o:spid="_x0000_s1043" type="#_x0000_t202" style="position:absolute;left:21759;top:8872;width:13821;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xUsMA&#10;AADbAAAADwAAAGRycy9kb3ducmV2LnhtbESP0WoCMRRE3wv+Q7hC32rWpUhZjSLSgvhQ1PYDLsl1&#10;E9zcrJu4u+3XN4VCH4eZOcOsNqNvRE9ddIEVzGcFCGIdjONawefH29MLiJiQDTaBScEXRdisJw8r&#10;rEwY+ET9OdUiQzhWqMCm1FZSRm3JY5yFljh7l9B5TFl2tTQdDhnuG1kWxUJ6dJwXLLa0s6Sv57tX&#10;oF9Pzgw3dyv774t+frd4OKaDUo/TcbsEkWhM/+G/9t4oKOf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8xUsMAAADbAAAADwAAAAAAAAAAAAAAAACYAgAAZHJzL2Rv&#10;d25yZXYueG1sUEsFBgAAAAAEAAQA9QAAAIgDAAAAAA==&#10;" fillcolor="#ffc310 [3031]" strokecolor="#ffc000 [3207]" strokeweight=".5pt">
                  <v:fill color2="#fcbd00 [3175]" rotate="t" colors="0 #ffc746;.5 #ffc600;1 #e5b600" focus="100%" type="gradient">
                    <o:fill v:ext="view" type="gradientUnscaled"/>
                  </v:fill>
                  <v:textbox>
                    <w:txbxContent>
                      <w:p w:rsidR="0009016E" w:rsidRPr="0009016E" w:rsidRDefault="0009016E" w:rsidP="00B50C89">
                        <w:pPr>
                          <w:spacing w:before="120" w:after="120"/>
                          <w:rPr>
                            <w:rFonts w:ascii="Arial" w:hAnsi="Arial" w:cs="Arial"/>
                            <w:b/>
                            <w:sz w:val="24"/>
                            <w:szCs w:val="24"/>
                          </w:rPr>
                        </w:pPr>
                        <w:r w:rsidRPr="0009016E">
                          <w:rPr>
                            <w:rFonts w:ascii="Arial" w:hAnsi="Arial" w:cs="Arial"/>
                            <w:b/>
                            <w:sz w:val="24"/>
                            <w:szCs w:val="24"/>
                          </w:rPr>
                          <w:t>INCOMPATIBLES</w:t>
                        </w:r>
                      </w:p>
                    </w:txbxContent>
                  </v:textbox>
                </v:shape>
                <v:shape id="Cuadro de texto 22" o:spid="_x0000_s1044" type="#_x0000_t202" style="position:absolute;left:38844;top:14739;width:18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KI8QA&#10;AADbAAAADwAAAGRycy9kb3ducmV2LnhtbESPQWsCMRSE70L/Q3hCb27WoKWsRrFKoYdCqetBb8/N&#10;c3dx87IkqW7/fVMo9DjMzDfMcj3YTtzIh9axhmmWgyCunGm51nAoXyfPIEJENtg5Jg3fFGC9ehgt&#10;sTDuzp9028daJAiHAjU0MfaFlKFqyGLIXE+cvIvzFmOSvpbG4z3BbSdVnj9Jiy2nhQZ72jZUXfdf&#10;VsNO+f6jeve+LI/zU/5yVrP5zGr9OB42CxCRhvgf/mu/GQ1Kwe+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dyiPEAAAA2wAAAA8AAAAAAAAAAAAAAAAAmAIAAGRycy9k&#10;b3ducmV2LnhtbFBLBQYAAAAABAAEAPUAAACJAwAAAAA=&#10;" fillcolor="#65a0d7 [3028]" stroked="f">
                  <v:fill color2="#5898d4 [3172]" rotate="t" colors="0 #71a6db;.5 #559bdb;1 #438ac9" focus="100%" type="gradient">
                    <o:fill v:ext="view" type="gradientUnscaled"/>
                  </v:fill>
                  <v:shadow on="t" color="black" opacity="41287f" offset="0,1.5pt"/>
                  <v:textbox>
                    <w:txbxContent>
                      <w:p w:rsidR="0009016E" w:rsidRDefault="0009016E" w:rsidP="00B50C89">
                        <w:pPr>
                          <w:spacing w:before="120" w:after="120"/>
                          <w:jc w:val="center"/>
                          <w:rPr>
                            <w:rFonts w:ascii="Arial" w:hAnsi="Arial" w:cs="Arial"/>
                            <w:b/>
                            <w:sz w:val="28"/>
                            <w:szCs w:val="28"/>
                          </w:rPr>
                        </w:pPr>
                        <w:r w:rsidRPr="00B50C89">
                          <w:rPr>
                            <w:rFonts w:ascii="Arial" w:hAnsi="Arial" w:cs="Arial"/>
                            <w:b/>
                            <w:sz w:val="28"/>
                            <w:szCs w:val="28"/>
                          </w:rPr>
                          <w:t>CUOTA CERO</w:t>
                        </w:r>
                      </w:p>
                      <w:p w:rsidR="0009016E" w:rsidRPr="00B50C89" w:rsidRDefault="0009016E" w:rsidP="00B50C89">
                        <w:pPr>
                          <w:spacing w:before="120" w:after="120"/>
                          <w:jc w:val="center"/>
                          <w:rPr>
                            <w:rFonts w:ascii="Arial" w:hAnsi="Arial" w:cs="Arial"/>
                            <w:b/>
                            <w:sz w:val="28"/>
                            <w:szCs w:val="28"/>
                          </w:rPr>
                        </w:pPr>
                        <w:r>
                          <w:rPr>
                            <w:rFonts w:ascii="Arial" w:hAnsi="Arial" w:cs="Arial"/>
                            <w:b/>
                            <w:sz w:val="28"/>
                            <w:szCs w:val="28"/>
                          </w:rPr>
                          <w:t>GJ -PLD</w:t>
                        </w:r>
                      </w:p>
                    </w:txbxContent>
                  </v:textbox>
                </v:shape>
                <v:shape id="Conector recto de flecha 23" o:spid="_x0000_s1045" type="#_x0000_t32" style="position:absolute;left:28232;top:5370;width:189;height:8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LFb8EAAADbAAAADwAAAGRycy9kb3ducmV2LnhtbESPzarCMBSE94LvEI7gTlMVr1KNIorg&#10;9npVcHdoTn+wOSlNrNWnvxEEl8PMfMMs160pRUO1KywrGA0jEMSJ1QVnCk5/+8EchPPIGkvLpOBJ&#10;DtarbmeJsbYP/qXm6DMRIOxiVJB7X8VSuiQng25oK+LgpbY26IOsM6lrfAS4KeU4in6kwYLDQo4V&#10;bXNKbse7UZDcZbpJm3Y0O5nycnXnV7Wd7pTq99rNAoSn1n/Dn/ZBKxhP4P0l/A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sVvwQAAANsAAAAPAAAAAAAAAAAAAAAA&#10;AKECAABkcnMvZG93bnJldi54bWxQSwUGAAAAAAQABAD5AAAAjwMAAAAA&#10;" strokecolor="red" strokeweight="4.5pt">
                  <v:stroke startarrow="block" endarrow="block" joinstyle="miter"/>
                </v:shape>
                <v:shape id="Cuadro de texto 24" o:spid="_x0000_s1046" type="#_x0000_t202" style="position:absolute;left:695;top:6334;width:15773;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biMMA&#10;AADbAAAADwAAAGRycy9kb3ducmV2LnhtbESPT4vCMBTE7wt+h/AEb2vqHxatRhFBUfa0VQreHs2z&#10;LW1eShO1fnuzIHgcZuY3zHLdmVrcqXWlZQWjYQSCOLO65FzB+bT7noFwHlljbZkUPMnBetX7WmKs&#10;7YP/6J74XAQIuxgVFN43sZQuK8igG9qGOHhX2xr0Qba51C0+AtzUchxFP9JgyWGhwIa2BWVVcjMK&#10;muOWqlGVp5My3SVpfUl/r/O9UoN+t1mA8NT5T/jdPmgF4yn8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DbiMMAAADbAAAADwAAAAAAAAAAAAAAAACYAgAAZHJzL2Rv&#10;d25yZXYueG1sUEsFBgAAAAAEAAQA9QAAAIgDAAAAAA==&#10;" fillcolor="#77b64e [3033]" strokecolor="#70ad47 [3209]" strokeweight=".5pt">
                  <v:fill color2="#6eaa46 [3177]" rotate="t" colors="0 #81b861;.5 #6fb242;1 #61a235" focus="100%" type="gradient">
                    <o:fill v:ext="view" type="gradientUnscaled"/>
                  </v:fill>
                  <v:textbox>
                    <w:txbxContent>
                      <w:p w:rsidR="0031707D" w:rsidRPr="00B50C89" w:rsidRDefault="0031707D" w:rsidP="00B50C89">
                        <w:pPr>
                          <w:spacing w:before="120" w:after="120"/>
                          <w:rPr>
                            <w:rFonts w:ascii="Arial" w:hAnsi="Arial" w:cs="Arial"/>
                            <w:b/>
                            <w:sz w:val="28"/>
                            <w:szCs w:val="28"/>
                          </w:rPr>
                        </w:pPr>
                        <w:r w:rsidRPr="00B50C89">
                          <w:rPr>
                            <w:rFonts w:ascii="Arial" w:hAnsi="Arial" w:cs="Arial"/>
                            <w:b/>
                            <w:sz w:val="28"/>
                            <w:szCs w:val="28"/>
                          </w:rPr>
                          <w:t>COMPATIBLES</w:t>
                        </w:r>
                      </w:p>
                    </w:txbxContent>
                  </v:textbox>
                </v:shape>
                <w10:wrap type="topAndBottom"/>
              </v:group>
            </w:pict>
          </mc:Fallback>
        </mc:AlternateContent>
      </w:r>
    </w:p>
    <w:p w:rsidR="007329D7" w:rsidRPr="007B58D9" w:rsidRDefault="00670B62" w:rsidP="00444F7F">
      <w:pPr>
        <w:keepNext/>
        <w:keepLines/>
        <w:spacing w:before="120" w:after="120" w:line="288" w:lineRule="auto"/>
        <w:rPr>
          <w:rFonts w:ascii="Arial" w:hAnsi="Arial" w:cs="Arial"/>
          <w:b/>
          <w:color w:val="1F4E79" w:themeColor="accent1" w:themeShade="80"/>
          <w:sz w:val="28"/>
          <w:szCs w:val="28"/>
        </w:rPr>
      </w:pPr>
      <w:r w:rsidRPr="007B58D9">
        <w:rPr>
          <w:rFonts w:ascii="Arial" w:hAnsi="Arial" w:cs="Arial"/>
          <w:b/>
          <w:color w:val="1F4E79" w:themeColor="accent1" w:themeShade="80"/>
          <w:sz w:val="28"/>
          <w:szCs w:val="28"/>
        </w:rPr>
        <w:t>FORMA DE PRESENTACION</w:t>
      </w:r>
    </w:p>
    <w:p w:rsidR="007B58D9" w:rsidRPr="007B58D9" w:rsidRDefault="007B58D9" w:rsidP="00444F7F">
      <w:pPr>
        <w:pStyle w:val="Prrafodelista"/>
        <w:keepNext/>
        <w:keepLines/>
        <w:numPr>
          <w:ilvl w:val="0"/>
          <w:numId w:val="1"/>
        </w:numPr>
        <w:autoSpaceDE w:val="0"/>
        <w:autoSpaceDN w:val="0"/>
        <w:adjustRightInd w:val="0"/>
        <w:spacing w:before="120" w:after="120" w:line="288" w:lineRule="auto"/>
        <w:contextualSpacing w:val="0"/>
        <w:jc w:val="both"/>
        <w:rPr>
          <w:rFonts w:ascii="Arial" w:hAnsi="Arial" w:cs="Arial"/>
          <w:sz w:val="24"/>
          <w:szCs w:val="24"/>
        </w:rPr>
      </w:pPr>
      <w:r w:rsidRPr="007B58D9">
        <w:rPr>
          <w:rFonts w:ascii="Arial" w:hAnsi="Arial" w:cs="Arial"/>
          <w:sz w:val="24"/>
          <w:szCs w:val="24"/>
        </w:rPr>
        <w:t xml:space="preserve">Las solicitudes de subvención se formalizarán en el modelo único de instancia o formulario, </w:t>
      </w:r>
      <w:r w:rsidRPr="007B58D9">
        <w:rPr>
          <w:rFonts w:ascii="Arial" w:hAnsi="Arial" w:cs="Arial"/>
          <w:b/>
          <w:sz w:val="24"/>
          <w:szCs w:val="24"/>
        </w:rPr>
        <w:t>de uso obligatorio</w:t>
      </w:r>
      <w:r w:rsidR="006A054D">
        <w:rPr>
          <w:rFonts w:ascii="Arial" w:hAnsi="Arial" w:cs="Arial"/>
          <w:b/>
          <w:sz w:val="24"/>
          <w:szCs w:val="24"/>
        </w:rPr>
        <w:t>.</w:t>
      </w:r>
    </w:p>
    <w:p w:rsidR="00670B62" w:rsidRDefault="007B58D9" w:rsidP="00444F7F">
      <w:pPr>
        <w:pStyle w:val="Prrafodelista"/>
        <w:keepNext/>
        <w:keepLines/>
        <w:numPr>
          <w:ilvl w:val="0"/>
          <w:numId w:val="1"/>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Se realizará</w:t>
      </w:r>
      <w:r w:rsidR="00670B62" w:rsidRPr="007B58D9">
        <w:rPr>
          <w:rFonts w:ascii="Arial" w:hAnsi="Arial" w:cs="Arial"/>
          <w:sz w:val="24"/>
          <w:szCs w:val="24"/>
        </w:rPr>
        <w:t xml:space="preserve"> través de la sede electrónica de la Administración de la Comunidad</w:t>
      </w:r>
      <w:r w:rsidRPr="007B58D9">
        <w:rPr>
          <w:rFonts w:ascii="Arial" w:hAnsi="Arial" w:cs="Arial"/>
          <w:sz w:val="24"/>
          <w:szCs w:val="24"/>
        </w:rPr>
        <w:t xml:space="preserve"> </w:t>
      </w:r>
      <w:r w:rsidR="00670B62" w:rsidRPr="007B58D9">
        <w:rPr>
          <w:rFonts w:ascii="Arial" w:hAnsi="Arial" w:cs="Arial"/>
          <w:sz w:val="24"/>
          <w:szCs w:val="24"/>
        </w:rPr>
        <w:t>Autónoma de la Región de Murcia, que será accesible a través de la página</w:t>
      </w:r>
      <w:r w:rsidRPr="007B58D9">
        <w:rPr>
          <w:rFonts w:ascii="Arial" w:hAnsi="Arial" w:cs="Arial"/>
          <w:sz w:val="24"/>
          <w:szCs w:val="24"/>
        </w:rPr>
        <w:t xml:space="preserve"> </w:t>
      </w:r>
      <w:hyperlink r:id="rId5" w:history="1">
        <w:r w:rsidRPr="007B58D9">
          <w:rPr>
            <w:rStyle w:val="Hipervnculo"/>
            <w:rFonts w:ascii="Arial" w:hAnsi="Arial" w:cs="Arial"/>
            <w:sz w:val="24"/>
            <w:szCs w:val="24"/>
          </w:rPr>
          <w:t>https://sede.carm.es</w:t>
        </w:r>
      </w:hyperlink>
      <w:r w:rsidR="00670B62" w:rsidRPr="007B58D9">
        <w:rPr>
          <w:rFonts w:ascii="Arial" w:hAnsi="Arial" w:cs="Arial"/>
          <w:sz w:val="24"/>
          <w:szCs w:val="24"/>
        </w:rPr>
        <w:t xml:space="preserve">, para lo cual se necesitará disponer de </w:t>
      </w:r>
      <w:r>
        <w:rPr>
          <w:rFonts w:ascii="Arial" w:hAnsi="Arial" w:cs="Arial"/>
          <w:sz w:val="24"/>
          <w:szCs w:val="24"/>
        </w:rPr>
        <w:t>certificado digital o sistema clave. (procedimiento 4091)</w:t>
      </w:r>
      <w:r w:rsidR="00747460">
        <w:rPr>
          <w:rFonts w:ascii="Arial" w:hAnsi="Arial" w:cs="Arial"/>
          <w:sz w:val="24"/>
          <w:szCs w:val="24"/>
        </w:rPr>
        <w:t>:</w:t>
      </w:r>
    </w:p>
    <w:p w:rsidR="00747460" w:rsidRPr="00F95FF7" w:rsidRDefault="00747460" w:rsidP="00444F7F">
      <w:pPr>
        <w:pStyle w:val="Ttulo2"/>
        <w:keepNext w:val="0"/>
        <w:keepLines w:val="0"/>
        <w:widowControl w:val="0"/>
        <w:numPr>
          <w:ilvl w:val="1"/>
          <w:numId w:val="10"/>
        </w:numPr>
        <w:shd w:val="clear" w:color="auto" w:fill="FEFEFE"/>
        <w:suppressAutoHyphens/>
        <w:autoSpaceDE w:val="0"/>
        <w:spacing w:before="48" w:line="288" w:lineRule="atLeast"/>
        <w:ind w:firstLine="275"/>
        <w:rPr>
          <w:rFonts w:ascii="Arial" w:hAnsi="Arial" w:cs="Arial"/>
          <w:b/>
          <w:bCs/>
          <w:spacing w:val="3"/>
          <w:sz w:val="22"/>
          <w:szCs w:val="22"/>
        </w:rPr>
      </w:pPr>
      <w:r w:rsidRPr="006B71E9">
        <w:rPr>
          <w:rStyle w:val="Hipervnculo"/>
          <w:rFonts w:ascii="Arial" w:hAnsi="Arial" w:cs="Arial"/>
          <w:spacing w:val="3"/>
          <w:sz w:val="22"/>
          <w:szCs w:val="22"/>
        </w:rPr>
        <w:t xml:space="preserve">Código </w:t>
      </w:r>
      <w:r>
        <w:rPr>
          <w:rStyle w:val="Hipervnculo"/>
          <w:rFonts w:ascii="Arial" w:hAnsi="Arial" w:cs="Arial"/>
          <w:spacing w:val="3"/>
          <w:sz w:val="22"/>
          <w:szCs w:val="22"/>
        </w:rPr>
        <w:t>4091</w:t>
      </w:r>
      <w:r w:rsidRPr="006B71E9">
        <w:rPr>
          <w:rStyle w:val="Hipervnculo"/>
          <w:rFonts w:ascii="Arial" w:hAnsi="Arial" w:cs="Arial"/>
          <w:spacing w:val="3"/>
          <w:sz w:val="22"/>
          <w:szCs w:val="22"/>
        </w:rPr>
        <w:t xml:space="preserve">: </w:t>
      </w:r>
      <w:r>
        <w:rPr>
          <w:rStyle w:val="Hipervnculo"/>
          <w:rFonts w:ascii="Arial" w:hAnsi="Arial" w:cs="Arial"/>
          <w:spacing w:val="3"/>
          <w:sz w:val="22"/>
          <w:szCs w:val="22"/>
        </w:rPr>
        <w:t>Programa de subvenciones Cuota Cero ampliada.</w:t>
      </w:r>
    </w:p>
    <w:p w:rsidR="00747460" w:rsidRPr="00747460" w:rsidRDefault="00747460" w:rsidP="00747460">
      <w:pPr>
        <w:autoSpaceDE w:val="0"/>
        <w:autoSpaceDN w:val="0"/>
        <w:adjustRightInd w:val="0"/>
        <w:spacing w:before="120" w:after="120" w:line="288" w:lineRule="auto"/>
        <w:ind w:left="360"/>
        <w:jc w:val="both"/>
        <w:rPr>
          <w:rFonts w:ascii="Arial" w:hAnsi="Arial" w:cs="Arial"/>
          <w:sz w:val="24"/>
          <w:szCs w:val="24"/>
        </w:rPr>
      </w:pPr>
    </w:p>
    <w:p w:rsidR="007B58D9" w:rsidRDefault="007B58D9" w:rsidP="007B58D9">
      <w:pPr>
        <w:pStyle w:val="Prrafodelista"/>
        <w:numPr>
          <w:ilvl w:val="0"/>
          <w:numId w:val="1"/>
        </w:numPr>
        <w:autoSpaceDE w:val="0"/>
        <w:autoSpaceDN w:val="0"/>
        <w:adjustRightInd w:val="0"/>
        <w:spacing w:before="120" w:after="120" w:line="288" w:lineRule="auto"/>
        <w:contextualSpacing w:val="0"/>
        <w:jc w:val="both"/>
        <w:rPr>
          <w:rFonts w:ascii="Arial" w:hAnsi="Arial" w:cs="Arial"/>
          <w:sz w:val="24"/>
          <w:szCs w:val="24"/>
        </w:rPr>
      </w:pPr>
      <w:r>
        <w:rPr>
          <w:rFonts w:ascii="Arial" w:hAnsi="Arial" w:cs="Arial"/>
          <w:sz w:val="24"/>
          <w:szCs w:val="24"/>
        </w:rPr>
        <w:t>Documentación que se debe adjuntar junto con la solicitud:</w:t>
      </w:r>
    </w:p>
    <w:p w:rsidR="003A3F38" w:rsidRDefault="003A3F38" w:rsidP="003A3F38">
      <w:pPr>
        <w:pStyle w:val="Textoindependiente"/>
        <w:numPr>
          <w:ilvl w:val="0"/>
          <w:numId w:val="1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r>
        <w:rPr>
          <w:rFonts w:ascii="Arial" w:hAnsi="Arial" w:cs="Arial"/>
          <w:spacing w:val="3"/>
          <w:sz w:val="22"/>
          <w:szCs w:val="22"/>
        </w:rPr>
        <w:t>Fotocopia de un documento bancario en el que aparezca el IBAN (24 dígitos) de la cuenta bancaria en la que solicita le sea efectuado el abono de la subvención</w:t>
      </w:r>
      <w:r w:rsidR="006A054D">
        <w:rPr>
          <w:rFonts w:ascii="Arial" w:hAnsi="Arial" w:cs="Arial"/>
          <w:spacing w:val="3"/>
          <w:sz w:val="22"/>
          <w:szCs w:val="22"/>
        </w:rPr>
        <w:t xml:space="preserve">. </w:t>
      </w:r>
    </w:p>
    <w:p w:rsidR="006A054D" w:rsidRPr="006A054D" w:rsidRDefault="006A054D" w:rsidP="006A054D">
      <w:pPr>
        <w:pStyle w:val="western"/>
        <w:spacing w:before="170" w:beforeAutospacing="0" w:after="170" w:afterAutospacing="0" w:line="288" w:lineRule="auto"/>
        <w:ind w:left="1134"/>
        <w:rPr>
          <w:rFonts w:ascii="Arial" w:hAnsi="Arial" w:cs="Arial"/>
          <w:color w:val="auto"/>
          <w:spacing w:val="3"/>
          <w:sz w:val="22"/>
          <w:szCs w:val="22"/>
          <w:lang w:eastAsia="zh-CN"/>
        </w:rPr>
      </w:pPr>
      <w:r w:rsidRPr="006A054D">
        <w:rPr>
          <w:rFonts w:ascii="Arial" w:hAnsi="Arial" w:cs="Arial"/>
          <w:color w:val="auto"/>
          <w:spacing w:val="3"/>
          <w:sz w:val="22"/>
          <w:szCs w:val="22"/>
          <w:lang w:eastAsia="zh-CN"/>
        </w:rPr>
        <w:t xml:space="preserve">En el documento además del IBAN (24 dígitos) y el NIF o NIE, </w:t>
      </w:r>
      <w:r w:rsidRPr="006A054D">
        <w:rPr>
          <w:rFonts w:ascii="Arial" w:hAnsi="Arial" w:cs="Arial"/>
          <w:color w:val="auto"/>
          <w:spacing w:val="3"/>
          <w:sz w:val="22"/>
          <w:szCs w:val="22"/>
          <w:u w:val="single"/>
          <w:lang w:eastAsia="zh-CN"/>
        </w:rPr>
        <w:t xml:space="preserve">debe constar que es titular de la cuenta </w:t>
      </w:r>
      <w:r w:rsidRPr="006A054D">
        <w:rPr>
          <w:rFonts w:ascii="Arial" w:hAnsi="Arial" w:cs="Arial"/>
          <w:color w:val="auto"/>
          <w:spacing w:val="3"/>
          <w:sz w:val="22"/>
          <w:szCs w:val="22"/>
          <w:lang w:eastAsia="zh-CN"/>
        </w:rPr>
        <w:t xml:space="preserve">(No se admite el documento bancario donde aparezca como deudor u ordenante de una operación, ni aquella en cuya titularidad corresponda </w:t>
      </w:r>
      <w:r>
        <w:rPr>
          <w:rFonts w:ascii="Arial" w:hAnsi="Arial" w:cs="Arial"/>
          <w:color w:val="auto"/>
          <w:spacing w:val="3"/>
          <w:sz w:val="22"/>
          <w:szCs w:val="22"/>
          <w:lang w:eastAsia="zh-CN"/>
        </w:rPr>
        <w:t>a la CB, ESPJ, SCP o SLU</w:t>
      </w:r>
      <w:r w:rsidRPr="006A054D">
        <w:rPr>
          <w:rFonts w:ascii="Arial" w:hAnsi="Arial" w:cs="Arial"/>
          <w:color w:val="auto"/>
          <w:spacing w:val="3"/>
          <w:sz w:val="22"/>
          <w:szCs w:val="22"/>
          <w:lang w:eastAsia="zh-CN"/>
        </w:rPr>
        <w:t>).</w:t>
      </w:r>
    </w:p>
    <w:p w:rsidR="003A3F38" w:rsidRDefault="003A3F38" w:rsidP="003A3F38">
      <w:pPr>
        <w:pStyle w:val="Textoindependiente"/>
        <w:numPr>
          <w:ilvl w:val="0"/>
          <w:numId w:val="1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r w:rsidRPr="00412104">
        <w:rPr>
          <w:rFonts w:ascii="Arial" w:hAnsi="Arial" w:cs="Arial"/>
          <w:spacing w:val="3"/>
          <w:sz w:val="22"/>
          <w:szCs w:val="22"/>
        </w:rPr>
        <w:t xml:space="preserve">Declaración Responsable </w:t>
      </w:r>
      <w:r>
        <w:rPr>
          <w:rFonts w:ascii="Arial" w:hAnsi="Arial" w:cs="Arial"/>
          <w:spacing w:val="3"/>
          <w:sz w:val="22"/>
          <w:szCs w:val="22"/>
        </w:rPr>
        <w:t>(INCLUIDA EN EL MODELO DE SOLICITUD)</w:t>
      </w:r>
    </w:p>
    <w:p w:rsidR="003A3F38" w:rsidRDefault="003A3F38" w:rsidP="003A3F38">
      <w:pPr>
        <w:pStyle w:val="Textoindependiente"/>
        <w:numPr>
          <w:ilvl w:val="0"/>
          <w:numId w:val="1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r w:rsidRPr="00730526">
        <w:rPr>
          <w:rFonts w:ascii="Arial" w:hAnsi="Arial" w:cs="Arial"/>
          <w:spacing w:val="3"/>
          <w:sz w:val="22"/>
          <w:szCs w:val="22"/>
        </w:rPr>
        <w:t>En el cas</w:t>
      </w:r>
      <w:r w:rsidR="006A054D">
        <w:rPr>
          <w:rFonts w:ascii="Arial" w:hAnsi="Arial" w:cs="Arial"/>
          <w:spacing w:val="3"/>
          <w:sz w:val="22"/>
          <w:szCs w:val="22"/>
        </w:rPr>
        <w:t>o de Comunidades de Bienes CB, ESPJ, SCP o SLU</w:t>
      </w:r>
      <w:r w:rsidR="006A054D" w:rsidRPr="00730526">
        <w:rPr>
          <w:rFonts w:ascii="Arial" w:hAnsi="Arial" w:cs="Arial"/>
          <w:spacing w:val="3"/>
          <w:sz w:val="22"/>
          <w:szCs w:val="22"/>
        </w:rPr>
        <w:t>:</w:t>
      </w:r>
      <w:r w:rsidR="006A054D">
        <w:rPr>
          <w:rFonts w:ascii="Arial" w:hAnsi="Arial" w:cs="Arial"/>
          <w:spacing w:val="3"/>
          <w:sz w:val="22"/>
          <w:szCs w:val="22"/>
        </w:rPr>
        <w:t xml:space="preserve"> </w:t>
      </w:r>
      <w:r w:rsidRPr="00730526">
        <w:rPr>
          <w:rFonts w:ascii="Arial" w:hAnsi="Arial" w:cs="Arial"/>
          <w:spacing w:val="3"/>
          <w:sz w:val="22"/>
          <w:szCs w:val="22"/>
        </w:rPr>
        <w:t>certificado acreditativo del alta en el Censo del Impuesto de Actividades Económicas, donde conste la localidad donde se desarrolle la actividad y documento del acuerdo de formación de la de la Sociedad</w:t>
      </w:r>
      <w:r>
        <w:rPr>
          <w:rFonts w:ascii="Arial" w:hAnsi="Arial" w:cs="Arial"/>
          <w:spacing w:val="3"/>
          <w:sz w:val="22"/>
          <w:szCs w:val="22"/>
        </w:rPr>
        <w:t>.</w:t>
      </w:r>
    </w:p>
    <w:p w:rsidR="003A3F38" w:rsidRDefault="003A3F38" w:rsidP="003A3F38">
      <w:pPr>
        <w:pStyle w:val="Textoindependiente"/>
        <w:numPr>
          <w:ilvl w:val="0"/>
          <w:numId w:val="1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r w:rsidRPr="00E44789">
        <w:rPr>
          <w:rFonts w:ascii="Arial" w:hAnsi="Arial" w:cs="Arial"/>
          <w:spacing w:val="3"/>
          <w:sz w:val="22"/>
          <w:szCs w:val="22"/>
        </w:rPr>
        <w:t xml:space="preserve">En su caso, acreditar la representación de acuerdo con lo dispuesto en el </w:t>
      </w:r>
      <w:r w:rsidRPr="00E44789">
        <w:rPr>
          <w:rFonts w:ascii="Arial" w:hAnsi="Arial" w:cs="Arial"/>
          <w:spacing w:val="3"/>
          <w:sz w:val="22"/>
          <w:szCs w:val="22"/>
        </w:rPr>
        <w:lastRenderedPageBreak/>
        <w:t>artículo 5 de la Ley 39/2015, de 1 de octubre, del Procedimiento Administrativo Común de las Administraciones Públicas.</w:t>
      </w:r>
    </w:p>
    <w:p w:rsidR="003A3F38" w:rsidRPr="003A3F38" w:rsidRDefault="003A3F38" w:rsidP="003A3F38">
      <w:pPr>
        <w:pStyle w:val="Prrafodelista"/>
        <w:numPr>
          <w:ilvl w:val="0"/>
          <w:numId w:val="11"/>
        </w:numPr>
        <w:tabs>
          <w:tab w:val="left" w:pos="284"/>
        </w:tabs>
        <w:kinsoku w:val="0"/>
        <w:overflowPunct w:val="0"/>
        <w:spacing w:before="120" w:after="120" w:line="288" w:lineRule="auto"/>
        <w:jc w:val="both"/>
        <w:rPr>
          <w:rFonts w:ascii="Arial" w:hAnsi="Arial" w:cs="Arial"/>
        </w:rPr>
      </w:pPr>
      <w:r w:rsidRPr="003A3F38">
        <w:rPr>
          <w:rFonts w:ascii="Arial" w:hAnsi="Arial" w:cs="Arial"/>
        </w:rPr>
        <w:t>En el caso de que la solicitante sea una mujer trabajadora por cuenta propia o autónoma que, habiendo cesado su actividad por nacimiento de hijo/a, adopción, guarda con fines de adopción, acogimiento y tutela, vuelvan a realizar una actividad por cuenta propia, dándose de alta en RETA, dentro de los dos años inmediatamente siguientes a la fecha efectiva del cese:</w:t>
      </w:r>
    </w:p>
    <w:p w:rsidR="003A3F38" w:rsidRPr="003A3F38" w:rsidRDefault="003A3F38" w:rsidP="003A3F38">
      <w:pPr>
        <w:tabs>
          <w:tab w:val="left" w:pos="1134"/>
        </w:tabs>
        <w:kinsoku w:val="0"/>
        <w:overflowPunct w:val="0"/>
        <w:spacing w:before="120" w:after="120" w:line="288" w:lineRule="auto"/>
        <w:ind w:left="1134"/>
        <w:jc w:val="both"/>
        <w:rPr>
          <w:rFonts w:ascii="Arial" w:hAnsi="Arial" w:cs="Arial"/>
        </w:rPr>
      </w:pPr>
      <w:r w:rsidRPr="003A3F38">
        <w:rPr>
          <w:rFonts w:ascii="Arial" w:hAnsi="Arial" w:cs="Arial"/>
        </w:rPr>
        <w:t>- Documentación que acredite el nacimiento de hijo/a, adopción, guarda con fines de adopción, acogimiento y tutela. (Libro de familia, certificación de la inscripción del hijo/a o hijos/as, la resolución judicial por la que se constituye la adopción o tutela, o bien la resolución administrativa o judicial por la que se concede la guarda con fines de adopción o el acogimiento familiar,…)</w:t>
      </w:r>
    </w:p>
    <w:p w:rsidR="00444F7F" w:rsidRDefault="00444F7F">
      <w:pPr>
        <w:rPr>
          <w:lang w:eastAsia="zh-CN"/>
        </w:rPr>
      </w:pPr>
      <w:r>
        <w:rPr>
          <w:lang w:eastAsia="zh-CN"/>
        </w:rPr>
        <w:br w:type="page"/>
      </w:r>
    </w:p>
    <w:p w:rsidR="003A3F38" w:rsidRDefault="003A3F38" w:rsidP="003A3F38">
      <w:pPr>
        <w:pStyle w:val="Textoindependiente"/>
        <w:numPr>
          <w:ilvl w:val="0"/>
          <w:numId w:val="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r w:rsidRPr="003A3F38">
        <w:rPr>
          <w:rFonts w:ascii="Arial" w:hAnsi="Arial" w:cs="Arial"/>
          <w:b/>
          <w:spacing w:val="3"/>
          <w:sz w:val="22"/>
          <w:szCs w:val="22"/>
        </w:rPr>
        <w:lastRenderedPageBreak/>
        <w:t>En el caso de Oposición expresa al SEF</w:t>
      </w:r>
      <w:r>
        <w:rPr>
          <w:rFonts w:ascii="Arial" w:hAnsi="Arial" w:cs="Arial"/>
          <w:spacing w:val="3"/>
          <w:sz w:val="22"/>
          <w:szCs w:val="22"/>
        </w:rPr>
        <w:t xml:space="preserve"> para que obtenga las certificaciones, además de la documentación indicada en los apartados anteriores, deberá aportar:</w:t>
      </w:r>
    </w:p>
    <w:p w:rsidR="003A3F38" w:rsidRDefault="003A3F38" w:rsidP="003A3F38">
      <w:pPr>
        <w:pStyle w:val="Textoindependiente"/>
        <w:tabs>
          <w:tab w:val="left" w:pos="2201"/>
        </w:tabs>
        <w:kinsoku w:val="0"/>
        <w:overflowPunct w:val="0"/>
        <w:spacing w:before="60" w:after="60" w:line="288" w:lineRule="auto"/>
        <w:ind w:left="1418" w:right="-1" w:firstLine="0"/>
        <w:jc w:val="both"/>
        <w:rPr>
          <w:rFonts w:ascii="Arial" w:hAnsi="Arial" w:cs="Arial"/>
          <w:sz w:val="22"/>
          <w:szCs w:val="22"/>
        </w:rPr>
      </w:pPr>
      <w:r>
        <w:rPr>
          <w:rFonts w:ascii="Arial" w:hAnsi="Arial" w:cs="Arial"/>
          <w:spacing w:val="3"/>
          <w:sz w:val="22"/>
          <w:szCs w:val="22"/>
        </w:rPr>
        <w:t xml:space="preserve">a. Certificación expedida por la Agencia Estatal de Administración Tributaria acreditativa de hallarse al corriente de sus obligaciones tributarias. En el caso de pertenecer a una Comunidad de Bienes </w:t>
      </w:r>
      <w:r>
        <w:rPr>
          <w:rFonts w:ascii="Arial" w:hAnsi="Arial" w:cs="Arial"/>
          <w:sz w:val="22"/>
          <w:szCs w:val="22"/>
        </w:rPr>
        <w:t xml:space="preserve">(o asimilados) </w:t>
      </w:r>
      <w:r>
        <w:rPr>
          <w:rFonts w:ascii="Arial" w:hAnsi="Arial" w:cs="Arial"/>
          <w:spacing w:val="3"/>
          <w:sz w:val="22"/>
          <w:szCs w:val="22"/>
        </w:rPr>
        <w:t>o Sociedad Civil Profesional, además deberá aportar este certificado correspondiente a la misma.</w:t>
      </w:r>
    </w:p>
    <w:p w:rsidR="003A3F38" w:rsidRPr="003A3F38" w:rsidRDefault="003A3F38" w:rsidP="003A3F38">
      <w:pPr>
        <w:kinsoku w:val="0"/>
        <w:overflowPunct w:val="0"/>
        <w:spacing w:before="120" w:after="120" w:line="288" w:lineRule="auto"/>
        <w:ind w:left="1418"/>
        <w:jc w:val="both"/>
        <w:rPr>
          <w:rFonts w:ascii="Arial" w:hAnsi="Arial" w:cs="Arial"/>
        </w:rPr>
      </w:pPr>
      <w:r w:rsidRPr="003A3F38">
        <w:rPr>
          <w:rFonts w:ascii="Arial" w:hAnsi="Arial" w:cs="Arial"/>
        </w:rPr>
        <w:t>b. Certificación expedida por la Agencia Tributaria de la Comunidad Autónoma de la Región de Murcia, acreditativa de hallarse al corriente en el cumplimiento de sus obligaciones tributarias respecto a la Hacienda Regional. Para el caso de Comunidades de Bienes (o asimilados) o Sociedades Civiles Profesionales además deberá aportar este certificado correspondiente a la misma.</w:t>
      </w:r>
    </w:p>
    <w:p w:rsidR="003A3F38" w:rsidRPr="003A3F38" w:rsidRDefault="003A3F38" w:rsidP="003A3F38">
      <w:pPr>
        <w:kinsoku w:val="0"/>
        <w:overflowPunct w:val="0"/>
        <w:spacing w:before="120" w:after="120" w:line="288" w:lineRule="auto"/>
        <w:ind w:left="1418"/>
        <w:jc w:val="both"/>
        <w:rPr>
          <w:rFonts w:ascii="Arial" w:hAnsi="Arial" w:cs="Arial"/>
        </w:rPr>
      </w:pPr>
      <w:r w:rsidRPr="003A3F38">
        <w:rPr>
          <w:rFonts w:ascii="Arial" w:hAnsi="Arial" w:cs="Arial"/>
        </w:rPr>
        <w:t xml:space="preserve">c. Certificado expedido por la Tesorería General de la Seguridad Social acreditativa de encontrarse al corriente en el cumplimiento de sus obligaciones ante la misma. Para el caso de Comunidad de Bienes (o asimilados) o Sociedades Civiles Profesionales, </w:t>
      </w:r>
      <w:r w:rsidRPr="003A3F38">
        <w:rPr>
          <w:rFonts w:ascii="Arial" w:hAnsi="Arial" w:cs="Arial"/>
          <w:spacing w:val="3"/>
        </w:rPr>
        <w:t>además deberá aportar este certificado correspondiente a la misma</w:t>
      </w:r>
      <w:r w:rsidRPr="003A3F38">
        <w:rPr>
          <w:rFonts w:ascii="Arial" w:hAnsi="Arial" w:cs="Arial"/>
        </w:rPr>
        <w:t>.</w:t>
      </w:r>
    </w:p>
    <w:p w:rsidR="003A3F38" w:rsidRPr="00D2657B" w:rsidRDefault="003A3F38" w:rsidP="003A3F38">
      <w:pPr>
        <w:pStyle w:val="Textoindependiente"/>
        <w:tabs>
          <w:tab w:val="left" w:pos="2201"/>
        </w:tabs>
        <w:kinsoku w:val="0"/>
        <w:overflowPunct w:val="0"/>
        <w:spacing w:before="60" w:after="60" w:line="288" w:lineRule="auto"/>
        <w:ind w:left="1418" w:right="-1" w:firstLine="0"/>
        <w:jc w:val="both"/>
        <w:rPr>
          <w:rFonts w:ascii="Arial" w:hAnsi="Arial" w:cs="Arial"/>
          <w:spacing w:val="3"/>
          <w:sz w:val="22"/>
          <w:szCs w:val="22"/>
        </w:rPr>
      </w:pPr>
      <w:r>
        <w:rPr>
          <w:rFonts w:ascii="Arial" w:hAnsi="Arial" w:cs="Arial"/>
          <w:spacing w:val="3"/>
          <w:sz w:val="22"/>
          <w:szCs w:val="22"/>
        </w:rPr>
        <w:t>d</w:t>
      </w:r>
      <w:r w:rsidRPr="00D2657B">
        <w:rPr>
          <w:rFonts w:ascii="Arial" w:hAnsi="Arial" w:cs="Arial"/>
          <w:spacing w:val="3"/>
          <w:sz w:val="22"/>
          <w:szCs w:val="22"/>
        </w:rPr>
        <w:t xml:space="preserve">. Fotocopia del </w:t>
      </w:r>
      <w:r>
        <w:rPr>
          <w:rFonts w:ascii="Arial" w:hAnsi="Arial" w:cs="Arial"/>
          <w:spacing w:val="3"/>
          <w:sz w:val="22"/>
          <w:szCs w:val="22"/>
        </w:rPr>
        <w:t>DNI o NIE si fuere extranjero.</w:t>
      </w:r>
    </w:p>
    <w:p w:rsidR="003A3F38" w:rsidRPr="00D2657B" w:rsidRDefault="003A3F38" w:rsidP="003A3F38">
      <w:pPr>
        <w:pStyle w:val="Textoindependiente"/>
        <w:tabs>
          <w:tab w:val="left" w:pos="2201"/>
        </w:tabs>
        <w:kinsoku w:val="0"/>
        <w:overflowPunct w:val="0"/>
        <w:spacing w:before="60" w:after="60" w:line="288" w:lineRule="auto"/>
        <w:ind w:left="1418" w:right="-1" w:firstLine="0"/>
        <w:jc w:val="both"/>
        <w:rPr>
          <w:rFonts w:ascii="Arial" w:hAnsi="Arial" w:cs="Arial"/>
          <w:spacing w:val="3"/>
          <w:sz w:val="22"/>
          <w:szCs w:val="22"/>
        </w:rPr>
      </w:pPr>
      <w:r>
        <w:rPr>
          <w:rFonts w:ascii="Arial" w:hAnsi="Arial" w:cs="Arial"/>
          <w:spacing w:val="3"/>
          <w:sz w:val="22"/>
          <w:szCs w:val="22"/>
        </w:rPr>
        <w:t>e</w:t>
      </w:r>
      <w:r w:rsidRPr="00D2657B">
        <w:rPr>
          <w:rFonts w:ascii="Arial" w:hAnsi="Arial" w:cs="Arial"/>
          <w:spacing w:val="3"/>
          <w:sz w:val="22"/>
          <w:szCs w:val="22"/>
        </w:rPr>
        <w:t xml:space="preserve">. Informe de Vida Laboral expedido por la Tesorería General de la Seguridad Social donde conste, tanto el alta en el RETA por la que se solicita la subvención, como todos aquellos datos referidos a los </w:t>
      </w:r>
      <w:r>
        <w:rPr>
          <w:rFonts w:ascii="Arial" w:hAnsi="Arial" w:cs="Arial"/>
          <w:spacing w:val="3"/>
          <w:sz w:val="22"/>
          <w:szCs w:val="22"/>
        </w:rPr>
        <w:t>24</w:t>
      </w:r>
      <w:r w:rsidRPr="00D2657B">
        <w:rPr>
          <w:rFonts w:ascii="Arial" w:hAnsi="Arial" w:cs="Arial"/>
          <w:spacing w:val="3"/>
          <w:sz w:val="22"/>
          <w:szCs w:val="22"/>
        </w:rPr>
        <w:t xml:space="preserve"> meses anteriores a la fecha del inicio de este alta.</w:t>
      </w:r>
    </w:p>
    <w:p w:rsidR="003A3F38" w:rsidRDefault="003A3F38" w:rsidP="003A3F38">
      <w:pPr>
        <w:pStyle w:val="Textoindependiente"/>
        <w:tabs>
          <w:tab w:val="left" w:pos="2201"/>
        </w:tabs>
        <w:kinsoku w:val="0"/>
        <w:overflowPunct w:val="0"/>
        <w:spacing w:before="60" w:after="60" w:line="288" w:lineRule="auto"/>
        <w:ind w:left="1418" w:right="-1" w:firstLine="0"/>
        <w:jc w:val="both"/>
        <w:rPr>
          <w:rFonts w:ascii="Arial" w:hAnsi="Arial" w:cs="Arial"/>
          <w:spacing w:val="3"/>
          <w:sz w:val="22"/>
          <w:szCs w:val="22"/>
        </w:rPr>
      </w:pPr>
      <w:r>
        <w:rPr>
          <w:rFonts w:ascii="Arial" w:hAnsi="Arial" w:cs="Arial"/>
          <w:spacing w:val="3"/>
          <w:sz w:val="22"/>
          <w:szCs w:val="22"/>
        </w:rPr>
        <w:t>f</w:t>
      </w:r>
      <w:r w:rsidRPr="00D2657B">
        <w:rPr>
          <w:rFonts w:ascii="Arial" w:hAnsi="Arial" w:cs="Arial"/>
          <w:spacing w:val="3"/>
          <w:sz w:val="22"/>
          <w:szCs w:val="22"/>
        </w:rPr>
        <w:t>. Documento de alta en el RETA</w:t>
      </w:r>
      <w:r>
        <w:rPr>
          <w:rFonts w:ascii="Arial" w:hAnsi="Arial" w:cs="Arial"/>
          <w:spacing w:val="3"/>
          <w:sz w:val="22"/>
          <w:szCs w:val="22"/>
        </w:rPr>
        <w:t>.</w:t>
      </w:r>
    </w:p>
    <w:p w:rsidR="003A3F38" w:rsidRPr="003A3F38" w:rsidRDefault="003A3F38" w:rsidP="003A3F38">
      <w:pPr>
        <w:pStyle w:val="CM18"/>
        <w:tabs>
          <w:tab w:val="left" w:pos="426"/>
        </w:tabs>
        <w:spacing w:before="120" w:after="120" w:line="288" w:lineRule="auto"/>
        <w:ind w:left="360"/>
        <w:jc w:val="both"/>
        <w:rPr>
          <w:rFonts w:ascii="Arial" w:eastAsia="Times New Roman" w:hAnsi="Arial" w:cs="Arial"/>
          <w:color w:val="0563C1" w:themeColor="hyperlink"/>
          <w:spacing w:val="3"/>
          <w:kern w:val="0"/>
          <w:sz w:val="22"/>
          <w:szCs w:val="22"/>
          <w:u w:val="single"/>
          <w:lang w:eastAsia="zh-CN"/>
        </w:rPr>
      </w:pPr>
    </w:p>
    <w:p w:rsidR="003A3F38" w:rsidRDefault="003A3F38" w:rsidP="003A3F38">
      <w:pPr>
        <w:pStyle w:val="CM18"/>
        <w:numPr>
          <w:ilvl w:val="0"/>
          <w:numId w:val="1"/>
        </w:numPr>
        <w:tabs>
          <w:tab w:val="left" w:pos="426"/>
        </w:tabs>
        <w:spacing w:before="120" w:after="120" w:line="288" w:lineRule="auto"/>
        <w:jc w:val="both"/>
        <w:rPr>
          <w:rStyle w:val="Hipervnculo"/>
          <w:rFonts w:ascii="Arial" w:eastAsia="Times New Roman" w:hAnsi="Arial" w:cs="Arial"/>
          <w:spacing w:val="3"/>
          <w:kern w:val="0"/>
          <w:sz w:val="22"/>
          <w:szCs w:val="22"/>
          <w:lang w:eastAsia="zh-CN"/>
        </w:rPr>
      </w:pPr>
      <w:r w:rsidRPr="00F95FF7">
        <w:rPr>
          <w:rFonts w:ascii="Arial" w:eastAsia="Times New Roman" w:hAnsi="Arial" w:cs="Arial"/>
          <w:color w:val="auto"/>
          <w:spacing w:val="3"/>
          <w:kern w:val="0"/>
          <w:sz w:val="22"/>
          <w:szCs w:val="22"/>
          <w:lang w:eastAsia="zh-CN"/>
        </w:rPr>
        <w:t xml:space="preserve">La aportación de documentación una vez presentada la solicitud de subvención, por requerimiento o por aportación voluntaria, se realizará utilizando el formulario de </w:t>
      </w:r>
      <w:r w:rsidRPr="0011792E">
        <w:rPr>
          <w:rStyle w:val="Hipervnculo"/>
          <w:rFonts w:ascii="Arial" w:eastAsia="Times New Roman" w:hAnsi="Arial" w:cs="Arial"/>
          <w:spacing w:val="3"/>
          <w:kern w:val="0"/>
          <w:sz w:val="22"/>
          <w:szCs w:val="22"/>
          <w:lang w:eastAsia="zh-CN"/>
        </w:rPr>
        <w:t>Escrito de cumplimiento al requerimiento de subsanación/mejora</w:t>
      </w:r>
      <w:r w:rsidRPr="0011792E">
        <w:rPr>
          <w:rStyle w:val="Hipervnculo"/>
          <w:rFonts w:ascii="Calibri" w:eastAsia="Times New Roman" w:hAnsi="Calibri" w:cs="Calibri"/>
          <w:kern w:val="0"/>
          <w:shd w:val="clear" w:color="auto" w:fill="FEFEFE"/>
          <w:lang w:eastAsia="zh-CN"/>
        </w:rPr>
        <w:t> </w:t>
      </w:r>
      <w:r w:rsidRPr="00F95FF7">
        <w:rPr>
          <w:rFonts w:ascii="Arial" w:eastAsia="Times New Roman" w:hAnsi="Arial" w:cs="Arial"/>
          <w:color w:val="auto"/>
          <w:spacing w:val="3"/>
          <w:kern w:val="0"/>
          <w:sz w:val="22"/>
          <w:szCs w:val="22"/>
          <w:lang w:eastAsia="zh-CN"/>
        </w:rPr>
        <w:t xml:space="preserve"> disponible a través del </w:t>
      </w:r>
      <w:r w:rsidRPr="00E74EFA">
        <w:rPr>
          <w:rStyle w:val="Hipervnculo"/>
          <w:rFonts w:ascii="Arial" w:eastAsia="Times New Roman" w:hAnsi="Arial" w:cs="Arial"/>
          <w:spacing w:val="3"/>
          <w:kern w:val="0"/>
          <w:sz w:val="22"/>
          <w:szCs w:val="22"/>
          <w:lang w:eastAsia="zh-CN"/>
        </w:rPr>
        <w:t xml:space="preserve">procedimiento </w:t>
      </w:r>
      <w:r>
        <w:rPr>
          <w:rStyle w:val="Hipervnculo"/>
          <w:rFonts w:ascii="Arial" w:eastAsia="Times New Roman" w:hAnsi="Arial" w:cs="Arial"/>
          <w:spacing w:val="3"/>
          <w:kern w:val="0"/>
          <w:sz w:val="22"/>
          <w:szCs w:val="22"/>
          <w:lang w:eastAsia="zh-CN"/>
        </w:rPr>
        <w:t>4091 Programa de subvenciones Cuota Cero ampliada.</w:t>
      </w:r>
    </w:p>
    <w:p w:rsidR="003A3F38" w:rsidRPr="00D2657B" w:rsidRDefault="003A3F38" w:rsidP="003A3F38">
      <w:pPr>
        <w:pStyle w:val="Textoindependiente"/>
        <w:tabs>
          <w:tab w:val="left" w:pos="2201"/>
        </w:tabs>
        <w:kinsoku w:val="0"/>
        <w:overflowPunct w:val="0"/>
        <w:spacing w:before="60" w:after="60" w:line="288" w:lineRule="auto"/>
        <w:ind w:left="851" w:right="-1" w:firstLine="0"/>
        <w:jc w:val="both"/>
        <w:rPr>
          <w:rFonts w:ascii="Arial" w:hAnsi="Arial" w:cs="Arial"/>
          <w:spacing w:val="3"/>
          <w:sz w:val="22"/>
          <w:szCs w:val="22"/>
        </w:rPr>
      </w:pPr>
    </w:p>
    <w:p w:rsidR="003A3F38" w:rsidRDefault="003A3F38" w:rsidP="003A3F38">
      <w:pPr>
        <w:spacing w:before="120" w:after="120" w:line="288" w:lineRule="auto"/>
        <w:rPr>
          <w:rFonts w:ascii="Arial" w:hAnsi="Arial" w:cs="Arial"/>
          <w:b/>
          <w:color w:val="1F4E79" w:themeColor="accent1" w:themeShade="80"/>
          <w:sz w:val="28"/>
          <w:szCs w:val="28"/>
        </w:rPr>
      </w:pPr>
      <w:r w:rsidRPr="003A3F38">
        <w:rPr>
          <w:rFonts w:ascii="Arial" w:hAnsi="Arial" w:cs="Arial"/>
          <w:b/>
          <w:color w:val="1F4E79" w:themeColor="accent1" w:themeShade="80"/>
          <w:sz w:val="28"/>
          <w:szCs w:val="28"/>
        </w:rPr>
        <w:t>NOTIFICACIONES</w:t>
      </w:r>
    </w:p>
    <w:p w:rsidR="00EB05A2" w:rsidRDefault="00444F7F" w:rsidP="00444F7F">
      <w:pPr>
        <w:pStyle w:val="Textoindependiente"/>
        <w:numPr>
          <w:ilvl w:val="0"/>
          <w:numId w:val="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highlight w:val="yellow"/>
        </w:rPr>
      </w:pPr>
      <w:r w:rsidRPr="00444F7F">
        <w:rPr>
          <w:rFonts w:ascii="Arial" w:hAnsi="Arial" w:cs="Arial"/>
          <w:spacing w:val="3"/>
          <w:sz w:val="22"/>
          <w:szCs w:val="22"/>
          <w:highlight w:val="yellow"/>
        </w:rPr>
        <w:t>La notificación de la resolución y de los posibles requerimientos de documentación se realizarán en la Dirección Electrónica Habilitada única (DEHú)</w:t>
      </w:r>
    </w:p>
    <w:p w:rsidR="00EB05A2" w:rsidRDefault="00EB05A2" w:rsidP="00444F7F">
      <w:pPr>
        <w:pStyle w:val="Textoindependiente"/>
        <w:numPr>
          <w:ilvl w:val="0"/>
          <w:numId w:val="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highlight w:val="yellow"/>
        </w:rPr>
        <w:sectPr w:rsidR="00EB05A2">
          <w:pgSz w:w="11906" w:h="16838"/>
          <w:pgMar w:top="1417" w:right="1701" w:bottom="1417" w:left="1701" w:header="708" w:footer="708" w:gutter="0"/>
          <w:cols w:space="708"/>
          <w:docGrid w:linePitch="360"/>
        </w:sectPr>
      </w:pPr>
    </w:p>
    <w:p w:rsidR="00444F7F" w:rsidRDefault="00EB05A2" w:rsidP="00EB05A2">
      <w:pPr>
        <w:pStyle w:val="Textoindependiente"/>
        <w:numPr>
          <w:ilvl w:val="0"/>
          <w:numId w:val="1"/>
        </w:numPr>
        <w:tabs>
          <w:tab w:val="left" w:pos="284"/>
          <w:tab w:val="left" w:pos="567"/>
          <w:tab w:val="left" w:pos="2201"/>
        </w:tabs>
        <w:kinsoku w:val="0"/>
        <w:overflowPunct w:val="0"/>
        <w:spacing w:before="60" w:after="720" w:line="288" w:lineRule="auto"/>
        <w:ind w:right="-1"/>
        <w:jc w:val="both"/>
        <w:rPr>
          <w:rFonts w:ascii="Arial" w:hAnsi="Arial" w:cs="Arial"/>
          <w:spacing w:val="3"/>
          <w:sz w:val="22"/>
          <w:szCs w:val="22"/>
        </w:rPr>
      </w:pPr>
      <w:r w:rsidRPr="00EB05A2">
        <w:rPr>
          <w:rFonts w:ascii="Arial" w:hAnsi="Arial" w:cs="Arial"/>
          <w:spacing w:val="3"/>
          <w:sz w:val="22"/>
          <w:szCs w:val="22"/>
        </w:rPr>
        <w:lastRenderedPageBreak/>
        <w:t>Dependiendo de la fecha de alta en el RETA se podrá optar por</w:t>
      </w:r>
      <w:r>
        <w:rPr>
          <w:rFonts w:ascii="Arial" w:hAnsi="Arial" w:cs="Arial"/>
          <w:spacing w:val="3"/>
          <w:sz w:val="22"/>
          <w:szCs w:val="22"/>
        </w:rPr>
        <w:t xml:space="preserve"> </w:t>
      </w:r>
      <w:r w:rsidRPr="00EB05A2">
        <w:rPr>
          <w:rFonts w:ascii="Arial" w:hAnsi="Arial" w:cs="Arial"/>
          <w:spacing w:val="3"/>
          <w:sz w:val="22"/>
          <w:szCs w:val="22"/>
        </w:rPr>
        <w:t>las siguientes subvenciones</w:t>
      </w:r>
      <w:r>
        <w:rPr>
          <w:rFonts w:ascii="Arial" w:hAnsi="Arial" w:cs="Arial"/>
          <w:spacing w:val="3"/>
          <w:sz w:val="22"/>
          <w:szCs w:val="22"/>
        </w:rPr>
        <w:t xml:space="preserve"> ( teniendo en cuenta los requisitos y plazos establecidos en las respectivas Ordenes reguladoras):</w:t>
      </w:r>
    </w:p>
    <w:tbl>
      <w:tblPr>
        <w:tblStyle w:val="Tabladelista3-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31"/>
        <w:gridCol w:w="2831"/>
        <w:gridCol w:w="2832"/>
        <w:gridCol w:w="5251"/>
      </w:tblGrid>
      <w:tr w:rsidR="00EB05A2" w:rsidRPr="00EB05A2" w:rsidTr="00E1244C">
        <w:trPr>
          <w:cnfStyle w:val="100000000000" w:firstRow="1" w:lastRow="0" w:firstColumn="0" w:lastColumn="0" w:oddVBand="0" w:evenVBand="0" w:oddHBand="0" w:evenHBand="0" w:firstRowFirstColumn="0" w:firstRowLastColumn="0" w:lastRowFirstColumn="0" w:lastRowLastColumn="0"/>
          <w:trHeight w:val="652"/>
          <w:jc w:val="center"/>
        </w:trPr>
        <w:tc>
          <w:tcPr>
            <w:tcW w:w="2831" w:type="dxa"/>
            <w:tcBorders>
              <w:bottom w:val="single" w:sz="24" w:space="0" w:color="1F4E79" w:themeColor="accent1" w:themeShade="80"/>
            </w:tcBorders>
            <w:vAlign w:val="center"/>
          </w:tcPr>
          <w:p w:rsidR="00EB05A2" w:rsidRPr="00EB05A2" w:rsidRDefault="00E1244C" w:rsidP="00E1244C">
            <w:pPr>
              <w:jc w:val="center"/>
            </w:pPr>
            <w:r>
              <w:t>FECHA DE ALTA EN RETA</w:t>
            </w:r>
          </w:p>
        </w:tc>
        <w:tc>
          <w:tcPr>
            <w:tcW w:w="2831" w:type="dxa"/>
            <w:tcBorders>
              <w:bottom w:val="single" w:sz="24" w:space="0" w:color="1F4E79" w:themeColor="accent1" w:themeShade="80"/>
            </w:tcBorders>
            <w:vAlign w:val="center"/>
          </w:tcPr>
          <w:p w:rsidR="00EB05A2" w:rsidRPr="00EB05A2" w:rsidRDefault="00EB05A2" w:rsidP="00E1244C">
            <w:pPr>
              <w:jc w:val="center"/>
            </w:pPr>
            <w:r>
              <w:t>SUBVENCION</w:t>
            </w:r>
          </w:p>
        </w:tc>
        <w:tc>
          <w:tcPr>
            <w:tcW w:w="2832" w:type="dxa"/>
            <w:tcBorders>
              <w:bottom w:val="single" w:sz="24" w:space="0" w:color="1F4E79" w:themeColor="accent1" w:themeShade="80"/>
            </w:tcBorders>
            <w:vAlign w:val="center"/>
          </w:tcPr>
          <w:p w:rsidR="00EB05A2" w:rsidRDefault="00EB05A2" w:rsidP="00E1244C">
            <w:pPr>
              <w:jc w:val="center"/>
            </w:pPr>
            <w:r>
              <w:t>PROCEDIMIENTO</w:t>
            </w:r>
          </w:p>
        </w:tc>
        <w:tc>
          <w:tcPr>
            <w:tcW w:w="5251" w:type="dxa"/>
            <w:tcBorders>
              <w:bottom w:val="single" w:sz="24" w:space="0" w:color="1F4E79" w:themeColor="accent1" w:themeShade="80"/>
            </w:tcBorders>
            <w:vAlign w:val="center"/>
          </w:tcPr>
          <w:p w:rsidR="00EB05A2" w:rsidRPr="00EB05A2" w:rsidRDefault="00EB05A2" w:rsidP="00E1244C">
            <w:pPr>
              <w:jc w:val="center"/>
            </w:pPr>
            <w:r>
              <w:t>ORDEN REGULADORA</w:t>
            </w:r>
          </w:p>
        </w:tc>
      </w:tr>
      <w:tr w:rsidR="00EB05A2" w:rsidRPr="00EB05A2" w:rsidTr="00E1244C">
        <w:trPr>
          <w:cnfStyle w:val="000000100000" w:firstRow="0" w:lastRow="0" w:firstColumn="0" w:lastColumn="0" w:oddVBand="0" w:evenVBand="0" w:oddHBand="1" w:evenHBand="0" w:firstRowFirstColumn="0" w:firstRowLastColumn="0" w:lastRowFirstColumn="0" w:lastRowLastColumn="0"/>
          <w:trHeight w:val="1199"/>
          <w:jc w:val="center"/>
        </w:trPr>
        <w:tc>
          <w:tcPr>
            <w:tcW w:w="2831" w:type="dxa"/>
            <w:vMerge w:val="restart"/>
            <w:tcBorders>
              <w:top w:val="single" w:sz="24" w:space="0" w:color="1F4E79" w:themeColor="accent1" w:themeShade="80"/>
              <w:left w:val="single" w:sz="24" w:space="0" w:color="1F4E79" w:themeColor="accent1" w:themeShade="80"/>
              <w:bottom w:val="single" w:sz="2" w:space="0" w:color="1F4E79" w:themeColor="accent1" w:themeShade="80"/>
              <w:right w:val="single" w:sz="2" w:space="0" w:color="1F4E79" w:themeColor="accent1" w:themeShade="80"/>
            </w:tcBorders>
            <w:vAlign w:val="center"/>
          </w:tcPr>
          <w:p w:rsidR="00EB05A2" w:rsidRPr="00EB05A2" w:rsidRDefault="00EB05A2" w:rsidP="00E1244C">
            <w:pPr>
              <w:jc w:val="center"/>
            </w:pPr>
            <w:r>
              <w:t>A PARTIR DEL 01 DE ENERO DE 2023</w:t>
            </w:r>
          </w:p>
        </w:tc>
        <w:tc>
          <w:tcPr>
            <w:tcW w:w="2831" w:type="dxa"/>
            <w:tcBorders>
              <w:top w:val="single" w:sz="24" w:space="0" w:color="1F4E79" w:themeColor="accent1" w:themeShade="80"/>
              <w:left w:val="single" w:sz="2" w:space="0" w:color="1F4E79" w:themeColor="accent1" w:themeShade="80"/>
              <w:bottom w:val="single" w:sz="2" w:space="0" w:color="1F4E79" w:themeColor="accent1" w:themeShade="80"/>
              <w:right w:val="single" w:sz="2" w:space="0" w:color="1F4E79" w:themeColor="accent1" w:themeShade="80"/>
            </w:tcBorders>
            <w:vAlign w:val="center"/>
          </w:tcPr>
          <w:p w:rsidR="00EB05A2" w:rsidRPr="00EB05A2" w:rsidRDefault="00EB05A2" w:rsidP="00E1244C">
            <w:pPr>
              <w:jc w:val="center"/>
            </w:pPr>
            <w:r>
              <w:t>FOMENTO DEL EMPLEO AUTONOMO (INVERSION)º</w:t>
            </w:r>
          </w:p>
        </w:tc>
        <w:tc>
          <w:tcPr>
            <w:tcW w:w="2832" w:type="dxa"/>
            <w:tcBorders>
              <w:top w:val="single" w:sz="24" w:space="0" w:color="1F4E79" w:themeColor="accent1" w:themeShade="80"/>
              <w:left w:val="single" w:sz="2" w:space="0" w:color="1F4E79" w:themeColor="accent1" w:themeShade="80"/>
              <w:bottom w:val="single" w:sz="2" w:space="0" w:color="1F4E79" w:themeColor="accent1" w:themeShade="80"/>
              <w:right w:val="single" w:sz="2" w:space="0" w:color="1F4E79" w:themeColor="accent1" w:themeShade="80"/>
            </w:tcBorders>
            <w:vAlign w:val="center"/>
          </w:tcPr>
          <w:p w:rsidR="00EB05A2" w:rsidRPr="00EB05A2" w:rsidRDefault="00EB05A2" w:rsidP="00E1244C">
            <w:pPr>
              <w:jc w:val="center"/>
            </w:pPr>
            <w:r>
              <w:t>2097</w:t>
            </w:r>
          </w:p>
        </w:tc>
        <w:tc>
          <w:tcPr>
            <w:tcW w:w="5251" w:type="dxa"/>
            <w:tcBorders>
              <w:top w:val="single" w:sz="24" w:space="0" w:color="1F4E79" w:themeColor="accent1" w:themeShade="80"/>
              <w:left w:val="single" w:sz="2" w:space="0" w:color="1F4E79" w:themeColor="accent1" w:themeShade="80"/>
              <w:bottom w:val="single" w:sz="2" w:space="0" w:color="1F4E79" w:themeColor="accent1" w:themeShade="80"/>
              <w:right w:val="single" w:sz="24" w:space="0" w:color="1F4E79" w:themeColor="accent1" w:themeShade="80"/>
            </w:tcBorders>
            <w:vAlign w:val="center"/>
          </w:tcPr>
          <w:p w:rsidR="00E1244C" w:rsidRPr="00E1244C" w:rsidRDefault="00E1244C" w:rsidP="00E1244C">
            <w:pPr>
              <w:spacing w:line="304" w:lineRule="auto"/>
              <w:jc w:val="both"/>
              <w:rPr>
                <w:rFonts w:ascii="Arial" w:hAnsi="Arial" w:cs="Arial"/>
                <w:sz w:val="21"/>
                <w:szCs w:val="21"/>
              </w:rPr>
            </w:pPr>
            <w:r w:rsidRPr="00E1244C">
              <w:rPr>
                <w:rFonts w:ascii="Arial" w:hAnsi="Arial" w:cs="Arial"/>
                <w:sz w:val="21"/>
                <w:szCs w:val="21"/>
              </w:rPr>
              <w:t>Orden de 16 de marzo de 2022 de la Presidenta del Servicio</w:t>
            </w:r>
            <w:r w:rsidRPr="00E1244C">
              <w:rPr>
                <w:rFonts w:ascii="Arial" w:hAnsi="Arial" w:cs="Arial"/>
                <w:spacing w:val="1"/>
                <w:sz w:val="21"/>
                <w:szCs w:val="21"/>
              </w:rPr>
              <w:t xml:space="preserve"> </w:t>
            </w:r>
            <w:r w:rsidRPr="00E1244C">
              <w:rPr>
                <w:rFonts w:ascii="Arial" w:hAnsi="Arial" w:cs="Arial"/>
                <w:sz w:val="21"/>
                <w:szCs w:val="21"/>
              </w:rPr>
              <w:t>Regional de Empleo y Formación, por la que se aprueban las</w:t>
            </w:r>
            <w:r w:rsidRPr="00E1244C">
              <w:rPr>
                <w:rFonts w:ascii="Arial" w:hAnsi="Arial" w:cs="Arial"/>
                <w:spacing w:val="1"/>
                <w:sz w:val="21"/>
                <w:szCs w:val="21"/>
              </w:rPr>
              <w:t xml:space="preserve"> </w:t>
            </w:r>
            <w:r w:rsidRPr="00E1244C">
              <w:rPr>
                <w:rFonts w:ascii="Arial" w:hAnsi="Arial" w:cs="Arial"/>
                <w:sz w:val="21"/>
                <w:szCs w:val="21"/>
              </w:rPr>
              <w:t>bases</w:t>
            </w:r>
            <w:r w:rsidRPr="00E1244C">
              <w:rPr>
                <w:rFonts w:ascii="Arial" w:hAnsi="Arial" w:cs="Arial"/>
                <w:spacing w:val="1"/>
                <w:sz w:val="21"/>
                <w:szCs w:val="21"/>
              </w:rPr>
              <w:t xml:space="preserve"> </w:t>
            </w:r>
            <w:r w:rsidRPr="00E1244C">
              <w:rPr>
                <w:rFonts w:ascii="Arial" w:hAnsi="Arial" w:cs="Arial"/>
                <w:spacing w:val="9"/>
                <w:sz w:val="21"/>
                <w:szCs w:val="21"/>
              </w:rPr>
              <w:t xml:space="preserve">reguladoras </w:t>
            </w:r>
            <w:r w:rsidRPr="00E1244C">
              <w:rPr>
                <w:rFonts w:ascii="Arial" w:hAnsi="Arial" w:cs="Arial"/>
                <w:sz w:val="21"/>
                <w:szCs w:val="21"/>
              </w:rPr>
              <w:t>del</w:t>
            </w:r>
            <w:r w:rsidRPr="00E1244C">
              <w:rPr>
                <w:rFonts w:ascii="Arial" w:hAnsi="Arial" w:cs="Arial"/>
                <w:spacing w:val="1"/>
                <w:sz w:val="21"/>
                <w:szCs w:val="21"/>
              </w:rPr>
              <w:t xml:space="preserve"> </w:t>
            </w:r>
            <w:r w:rsidRPr="00E1244C">
              <w:rPr>
                <w:rFonts w:ascii="Arial" w:hAnsi="Arial" w:cs="Arial"/>
                <w:spacing w:val="9"/>
                <w:sz w:val="21"/>
                <w:szCs w:val="21"/>
              </w:rPr>
              <w:t xml:space="preserve">Programa </w:t>
            </w:r>
            <w:r w:rsidRPr="00E1244C">
              <w:rPr>
                <w:rFonts w:ascii="Arial" w:hAnsi="Arial" w:cs="Arial"/>
                <w:sz w:val="21"/>
                <w:szCs w:val="21"/>
              </w:rPr>
              <w:t>de</w:t>
            </w:r>
            <w:r w:rsidRPr="00E1244C">
              <w:rPr>
                <w:rFonts w:ascii="Arial" w:hAnsi="Arial" w:cs="Arial"/>
                <w:spacing w:val="1"/>
                <w:sz w:val="21"/>
                <w:szCs w:val="21"/>
              </w:rPr>
              <w:t xml:space="preserve"> </w:t>
            </w:r>
            <w:r w:rsidRPr="00E1244C">
              <w:rPr>
                <w:rFonts w:ascii="Arial" w:hAnsi="Arial" w:cs="Arial"/>
                <w:spacing w:val="10"/>
                <w:sz w:val="21"/>
                <w:szCs w:val="21"/>
              </w:rPr>
              <w:t xml:space="preserve">subvenciones </w:t>
            </w:r>
            <w:r w:rsidRPr="00E1244C">
              <w:rPr>
                <w:rFonts w:ascii="Arial" w:hAnsi="Arial" w:cs="Arial"/>
                <w:sz w:val="21"/>
                <w:szCs w:val="21"/>
              </w:rPr>
              <w:t>para</w:t>
            </w:r>
            <w:r w:rsidRPr="00E1244C">
              <w:rPr>
                <w:rFonts w:ascii="Arial" w:hAnsi="Arial" w:cs="Arial"/>
                <w:spacing w:val="1"/>
                <w:sz w:val="21"/>
                <w:szCs w:val="21"/>
              </w:rPr>
              <w:t xml:space="preserve"> </w:t>
            </w:r>
            <w:r w:rsidRPr="00E1244C">
              <w:rPr>
                <w:rFonts w:ascii="Arial" w:hAnsi="Arial" w:cs="Arial"/>
                <w:sz w:val="21"/>
                <w:szCs w:val="21"/>
              </w:rPr>
              <w:t>el</w:t>
            </w:r>
            <w:r w:rsidRPr="00E1244C">
              <w:rPr>
                <w:rFonts w:ascii="Arial" w:hAnsi="Arial" w:cs="Arial"/>
                <w:spacing w:val="1"/>
                <w:sz w:val="21"/>
                <w:szCs w:val="21"/>
              </w:rPr>
              <w:t xml:space="preserve"> </w:t>
            </w:r>
            <w:r w:rsidRPr="00E1244C">
              <w:rPr>
                <w:rFonts w:ascii="Arial" w:hAnsi="Arial" w:cs="Arial"/>
                <w:sz w:val="21"/>
                <w:szCs w:val="21"/>
              </w:rPr>
              <w:t>Fomento</w:t>
            </w:r>
            <w:r w:rsidRPr="00E1244C">
              <w:rPr>
                <w:rFonts w:ascii="Arial" w:hAnsi="Arial" w:cs="Arial"/>
                <w:spacing w:val="-2"/>
                <w:sz w:val="21"/>
                <w:szCs w:val="21"/>
              </w:rPr>
              <w:t xml:space="preserve"> </w:t>
            </w:r>
            <w:r w:rsidRPr="00E1244C">
              <w:rPr>
                <w:rFonts w:ascii="Arial" w:hAnsi="Arial" w:cs="Arial"/>
                <w:sz w:val="21"/>
                <w:szCs w:val="21"/>
              </w:rPr>
              <w:t>del</w:t>
            </w:r>
            <w:r w:rsidRPr="00E1244C">
              <w:rPr>
                <w:rFonts w:ascii="Arial" w:hAnsi="Arial" w:cs="Arial"/>
                <w:spacing w:val="-1"/>
                <w:sz w:val="21"/>
                <w:szCs w:val="21"/>
              </w:rPr>
              <w:t xml:space="preserve"> </w:t>
            </w:r>
            <w:r w:rsidRPr="00E1244C">
              <w:rPr>
                <w:rFonts w:ascii="Arial" w:hAnsi="Arial" w:cs="Arial"/>
                <w:sz w:val="21"/>
                <w:szCs w:val="21"/>
              </w:rPr>
              <w:t>Empleo</w:t>
            </w:r>
            <w:r w:rsidRPr="00E1244C">
              <w:rPr>
                <w:rFonts w:ascii="Arial" w:hAnsi="Arial" w:cs="Arial"/>
                <w:spacing w:val="-1"/>
                <w:sz w:val="21"/>
                <w:szCs w:val="21"/>
              </w:rPr>
              <w:t xml:space="preserve"> </w:t>
            </w:r>
            <w:r w:rsidRPr="00E1244C">
              <w:rPr>
                <w:rFonts w:ascii="Arial" w:hAnsi="Arial" w:cs="Arial"/>
                <w:sz w:val="21"/>
                <w:szCs w:val="21"/>
              </w:rPr>
              <w:t>Autónomo.</w:t>
            </w:r>
          </w:p>
          <w:p w:rsidR="00E1244C" w:rsidRPr="00E1244C" w:rsidRDefault="00E1244C" w:rsidP="00E1244C">
            <w:pPr>
              <w:pStyle w:val="Textoindependiente"/>
              <w:spacing w:before="4"/>
              <w:ind w:left="0" w:firstLine="0"/>
              <w:rPr>
                <w:rFonts w:ascii="Arial" w:hAnsi="Arial" w:cs="Arial"/>
                <w:sz w:val="21"/>
                <w:szCs w:val="21"/>
              </w:rPr>
            </w:pPr>
            <w:r w:rsidRPr="00E1244C">
              <w:rPr>
                <w:rFonts w:ascii="Arial" w:hAnsi="Arial" w:cs="Arial"/>
                <w:sz w:val="21"/>
                <w:szCs w:val="21"/>
              </w:rPr>
              <w:t xml:space="preserve">(BORM NUM. 65 </w:t>
            </w:r>
            <w:r>
              <w:rPr>
                <w:rFonts w:ascii="Arial" w:hAnsi="Arial" w:cs="Arial"/>
                <w:sz w:val="21"/>
                <w:szCs w:val="21"/>
              </w:rPr>
              <w:t>del 19 de marzo de 2022)</w:t>
            </w:r>
          </w:p>
          <w:p w:rsidR="00EB05A2" w:rsidRPr="00E1244C" w:rsidRDefault="00EB05A2" w:rsidP="00E1244C">
            <w:pPr>
              <w:jc w:val="center"/>
            </w:pPr>
          </w:p>
        </w:tc>
      </w:tr>
      <w:tr w:rsidR="00EB05A2" w:rsidRPr="00EB05A2" w:rsidTr="00E1244C">
        <w:trPr>
          <w:trHeight w:val="1199"/>
          <w:jc w:val="center"/>
        </w:trPr>
        <w:tc>
          <w:tcPr>
            <w:tcW w:w="2831" w:type="dxa"/>
            <w:vMerge/>
            <w:tcBorders>
              <w:top w:val="single" w:sz="2" w:space="0" w:color="1F4E79" w:themeColor="accent1" w:themeShade="80"/>
              <w:left w:val="single" w:sz="24" w:space="0" w:color="1F4E79" w:themeColor="accent1" w:themeShade="80"/>
              <w:bottom w:val="single" w:sz="24" w:space="0" w:color="1F4E79" w:themeColor="accent1" w:themeShade="80"/>
              <w:right w:val="single" w:sz="2" w:space="0" w:color="1F4E79" w:themeColor="accent1" w:themeShade="80"/>
            </w:tcBorders>
            <w:vAlign w:val="center"/>
          </w:tcPr>
          <w:p w:rsidR="00EB05A2" w:rsidRPr="00EB05A2" w:rsidRDefault="00EB05A2" w:rsidP="00E1244C">
            <w:pPr>
              <w:jc w:val="center"/>
            </w:pPr>
          </w:p>
        </w:tc>
        <w:tc>
          <w:tcPr>
            <w:tcW w:w="2831" w:type="dxa"/>
            <w:tcBorders>
              <w:top w:val="single" w:sz="2" w:space="0" w:color="1F4E79" w:themeColor="accent1" w:themeShade="80"/>
              <w:left w:val="single" w:sz="2" w:space="0" w:color="1F4E79" w:themeColor="accent1" w:themeShade="80"/>
              <w:bottom w:val="single" w:sz="24" w:space="0" w:color="1F4E79" w:themeColor="accent1" w:themeShade="80"/>
              <w:right w:val="single" w:sz="2" w:space="0" w:color="1F4E79" w:themeColor="accent1" w:themeShade="80"/>
            </w:tcBorders>
            <w:vAlign w:val="center"/>
          </w:tcPr>
          <w:p w:rsidR="00EB05A2" w:rsidRPr="00EB05A2" w:rsidRDefault="00EB05A2" w:rsidP="00E1244C">
            <w:pPr>
              <w:jc w:val="center"/>
            </w:pPr>
            <w:r>
              <w:t>CUOTA CERO AMPLIADA</w:t>
            </w:r>
          </w:p>
        </w:tc>
        <w:tc>
          <w:tcPr>
            <w:tcW w:w="2832" w:type="dxa"/>
            <w:tcBorders>
              <w:top w:val="single" w:sz="2" w:space="0" w:color="1F4E79" w:themeColor="accent1" w:themeShade="80"/>
              <w:left w:val="single" w:sz="2" w:space="0" w:color="1F4E79" w:themeColor="accent1" w:themeShade="80"/>
              <w:bottom w:val="single" w:sz="24" w:space="0" w:color="1F4E79" w:themeColor="accent1" w:themeShade="80"/>
              <w:right w:val="single" w:sz="2" w:space="0" w:color="1F4E79" w:themeColor="accent1" w:themeShade="80"/>
            </w:tcBorders>
            <w:vAlign w:val="center"/>
          </w:tcPr>
          <w:p w:rsidR="00EB05A2" w:rsidRPr="00EB05A2" w:rsidRDefault="00EB05A2" w:rsidP="00E1244C">
            <w:pPr>
              <w:jc w:val="center"/>
            </w:pPr>
            <w:r>
              <w:t>4091</w:t>
            </w:r>
          </w:p>
        </w:tc>
        <w:tc>
          <w:tcPr>
            <w:tcW w:w="5251" w:type="dxa"/>
            <w:tcBorders>
              <w:top w:val="single" w:sz="2" w:space="0" w:color="1F4E79" w:themeColor="accent1" w:themeShade="80"/>
              <w:left w:val="single" w:sz="2" w:space="0" w:color="1F4E79" w:themeColor="accent1" w:themeShade="80"/>
              <w:bottom w:val="single" w:sz="24" w:space="0" w:color="1F4E79" w:themeColor="accent1" w:themeShade="80"/>
              <w:right w:val="single" w:sz="24" w:space="0" w:color="1F4E79" w:themeColor="accent1" w:themeShade="80"/>
            </w:tcBorders>
            <w:vAlign w:val="center"/>
          </w:tcPr>
          <w:p w:rsidR="00EB05A2" w:rsidRDefault="00E1244C" w:rsidP="00E1244C">
            <w:pPr>
              <w:spacing w:line="304" w:lineRule="auto"/>
              <w:jc w:val="both"/>
              <w:rPr>
                <w:rFonts w:ascii="Arial" w:hAnsi="Arial" w:cs="Arial"/>
                <w:sz w:val="21"/>
                <w:szCs w:val="21"/>
              </w:rPr>
            </w:pPr>
            <w:r w:rsidRPr="00E1244C">
              <w:rPr>
                <w:rFonts w:ascii="Arial" w:hAnsi="Arial" w:cs="Arial"/>
                <w:sz w:val="21"/>
                <w:szCs w:val="21"/>
              </w:rPr>
              <w:t>Orden de 8 de febrero de 2023 del Presidente del Servicio Regional de Empleo y Formación, por la que se aprueban las bases reguladoras del programa de subvenciones “Cuota Cero ampliada”</w:t>
            </w:r>
          </w:p>
          <w:p w:rsidR="00E1244C" w:rsidRDefault="00E1244C" w:rsidP="00E1244C">
            <w:pPr>
              <w:spacing w:line="304" w:lineRule="auto"/>
              <w:jc w:val="both"/>
              <w:rPr>
                <w:rFonts w:ascii="Arial" w:hAnsi="Arial" w:cs="Arial"/>
                <w:sz w:val="21"/>
                <w:szCs w:val="21"/>
              </w:rPr>
            </w:pPr>
            <w:r w:rsidRPr="00E1244C">
              <w:rPr>
                <w:rFonts w:ascii="Arial" w:hAnsi="Arial" w:cs="Arial"/>
                <w:sz w:val="21"/>
                <w:szCs w:val="21"/>
              </w:rPr>
              <w:t xml:space="preserve">(BORM NUM. </w:t>
            </w:r>
            <w:r>
              <w:rPr>
                <w:rFonts w:ascii="Arial" w:hAnsi="Arial" w:cs="Arial"/>
                <w:sz w:val="21"/>
                <w:szCs w:val="21"/>
              </w:rPr>
              <w:t>33</w:t>
            </w:r>
            <w:r w:rsidRPr="00E1244C">
              <w:rPr>
                <w:rFonts w:ascii="Arial" w:hAnsi="Arial" w:cs="Arial"/>
                <w:sz w:val="21"/>
                <w:szCs w:val="21"/>
              </w:rPr>
              <w:t xml:space="preserve"> </w:t>
            </w:r>
            <w:r>
              <w:rPr>
                <w:rFonts w:ascii="Arial" w:hAnsi="Arial" w:cs="Arial"/>
                <w:sz w:val="21"/>
                <w:szCs w:val="21"/>
              </w:rPr>
              <w:t>del 10 de febrero de 2023)</w:t>
            </w:r>
          </w:p>
          <w:p w:rsidR="00E1244C" w:rsidRPr="00E1244C" w:rsidRDefault="00E1244C" w:rsidP="00E1244C">
            <w:pPr>
              <w:spacing w:line="304" w:lineRule="auto"/>
              <w:jc w:val="both"/>
              <w:rPr>
                <w:rFonts w:ascii="Arial" w:hAnsi="Arial" w:cs="Arial"/>
                <w:sz w:val="21"/>
                <w:szCs w:val="21"/>
              </w:rPr>
            </w:pPr>
          </w:p>
        </w:tc>
      </w:tr>
      <w:tr w:rsidR="00EB05A2" w:rsidRPr="00EB05A2" w:rsidTr="00E1244C">
        <w:trPr>
          <w:cnfStyle w:val="000000100000" w:firstRow="0" w:lastRow="0" w:firstColumn="0" w:lastColumn="0" w:oddVBand="0" w:evenVBand="0" w:oddHBand="1" w:evenHBand="0" w:firstRowFirstColumn="0" w:firstRowLastColumn="0" w:lastRowFirstColumn="0" w:lastRowLastColumn="0"/>
          <w:trHeight w:val="1199"/>
          <w:jc w:val="center"/>
        </w:trPr>
        <w:tc>
          <w:tcPr>
            <w:tcW w:w="2831" w:type="dxa"/>
            <w:tcBorders>
              <w:top w:val="single" w:sz="24" w:space="0" w:color="1F4E79" w:themeColor="accent1" w:themeShade="80"/>
              <w:left w:val="single" w:sz="24" w:space="0" w:color="1F4E79" w:themeColor="accent1" w:themeShade="80"/>
              <w:bottom w:val="single" w:sz="24" w:space="0" w:color="1F4E79" w:themeColor="accent1" w:themeShade="80"/>
              <w:right w:val="single" w:sz="2" w:space="0" w:color="1F4E79" w:themeColor="accent1" w:themeShade="80"/>
            </w:tcBorders>
            <w:vAlign w:val="center"/>
          </w:tcPr>
          <w:p w:rsidR="00EB05A2" w:rsidRPr="00EB05A2" w:rsidRDefault="00EB05A2" w:rsidP="00E1244C">
            <w:pPr>
              <w:jc w:val="center"/>
            </w:pPr>
            <w:r>
              <w:t>ANTES DEL 01 DE ENERO DE 2023</w:t>
            </w:r>
          </w:p>
        </w:tc>
        <w:tc>
          <w:tcPr>
            <w:tcW w:w="2831" w:type="dxa"/>
            <w:tcBorders>
              <w:top w:val="single" w:sz="24" w:space="0" w:color="1F4E79" w:themeColor="accent1" w:themeShade="80"/>
              <w:left w:val="single" w:sz="2" w:space="0" w:color="1F4E79" w:themeColor="accent1" w:themeShade="80"/>
              <w:bottom w:val="single" w:sz="24" w:space="0" w:color="1F4E79" w:themeColor="accent1" w:themeShade="80"/>
              <w:right w:val="single" w:sz="2" w:space="0" w:color="1F4E79" w:themeColor="accent1" w:themeShade="80"/>
            </w:tcBorders>
            <w:vAlign w:val="center"/>
          </w:tcPr>
          <w:p w:rsidR="00E1244C" w:rsidRDefault="00E1244C" w:rsidP="00E1244C">
            <w:pPr>
              <w:jc w:val="center"/>
            </w:pPr>
            <w:r>
              <w:t>SUBPROGRAMA 2</w:t>
            </w:r>
          </w:p>
          <w:p w:rsidR="00EB05A2" w:rsidRPr="00EB05A2" w:rsidRDefault="00E1244C" w:rsidP="00E1244C">
            <w:pPr>
              <w:jc w:val="center"/>
            </w:pPr>
            <w:r>
              <w:t>CUOTA CERO GJ-PLD</w:t>
            </w:r>
          </w:p>
        </w:tc>
        <w:tc>
          <w:tcPr>
            <w:tcW w:w="2832" w:type="dxa"/>
            <w:tcBorders>
              <w:top w:val="single" w:sz="24" w:space="0" w:color="1F4E79" w:themeColor="accent1" w:themeShade="80"/>
              <w:left w:val="single" w:sz="2" w:space="0" w:color="1F4E79" w:themeColor="accent1" w:themeShade="80"/>
              <w:bottom w:val="single" w:sz="24" w:space="0" w:color="1F4E79" w:themeColor="accent1" w:themeShade="80"/>
              <w:right w:val="single" w:sz="2" w:space="0" w:color="1F4E79" w:themeColor="accent1" w:themeShade="80"/>
            </w:tcBorders>
            <w:vAlign w:val="center"/>
          </w:tcPr>
          <w:p w:rsidR="00EB05A2" w:rsidRDefault="00E1244C" w:rsidP="00E1244C">
            <w:pPr>
              <w:jc w:val="center"/>
            </w:pPr>
            <w:r>
              <w:t>2280 (GJ)</w:t>
            </w:r>
          </w:p>
          <w:p w:rsidR="00E1244C" w:rsidRPr="00EB05A2" w:rsidRDefault="00E1244C" w:rsidP="00E1244C">
            <w:pPr>
              <w:jc w:val="center"/>
            </w:pPr>
            <w:r>
              <w:t>2433 (PLD)</w:t>
            </w:r>
          </w:p>
        </w:tc>
        <w:tc>
          <w:tcPr>
            <w:tcW w:w="5251" w:type="dxa"/>
            <w:tcBorders>
              <w:top w:val="single" w:sz="24" w:space="0" w:color="1F4E79" w:themeColor="accent1" w:themeShade="80"/>
              <w:left w:val="single" w:sz="2" w:space="0" w:color="1F4E79" w:themeColor="accent1" w:themeShade="80"/>
              <w:bottom w:val="single" w:sz="24" w:space="0" w:color="1F4E79" w:themeColor="accent1" w:themeShade="80"/>
              <w:right w:val="single" w:sz="24" w:space="0" w:color="1F4E79" w:themeColor="accent1" w:themeShade="80"/>
            </w:tcBorders>
            <w:vAlign w:val="center"/>
          </w:tcPr>
          <w:p w:rsidR="00EB05A2" w:rsidRDefault="00E1244C" w:rsidP="00E1244C">
            <w:pPr>
              <w:spacing w:line="304" w:lineRule="auto"/>
              <w:jc w:val="both"/>
              <w:rPr>
                <w:rFonts w:ascii="Arial" w:hAnsi="Arial" w:cs="Arial"/>
                <w:sz w:val="21"/>
                <w:szCs w:val="21"/>
              </w:rPr>
            </w:pPr>
            <w:r w:rsidRPr="00E1244C">
              <w:rPr>
                <w:rFonts w:ascii="Arial" w:hAnsi="Arial" w:cs="Arial"/>
                <w:sz w:val="21"/>
                <w:szCs w:val="21"/>
              </w:rPr>
              <w:t>Orden de 31 de marzo de 2021 del Presidente del Servicio Regional de Empleo y Formación, por la que se aprueban las bases reguladoras del Programa de subvenciones de fomento del autoempleo -Cuota Cero</w:t>
            </w:r>
          </w:p>
          <w:p w:rsidR="00E1244C" w:rsidRDefault="00E1244C" w:rsidP="00E1244C">
            <w:pPr>
              <w:spacing w:line="304" w:lineRule="auto"/>
              <w:jc w:val="both"/>
              <w:rPr>
                <w:rFonts w:ascii="Arial" w:hAnsi="Arial" w:cs="Arial"/>
                <w:sz w:val="21"/>
                <w:szCs w:val="21"/>
              </w:rPr>
            </w:pPr>
            <w:r w:rsidRPr="00E1244C">
              <w:rPr>
                <w:rFonts w:ascii="Arial" w:hAnsi="Arial" w:cs="Arial"/>
                <w:sz w:val="21"/>
                <w:szCs w:val="21"/>
              </w:rPr>
              <w:t>subvenciones “Cuota Cero ampliada”</w:t>
            </w:r>
          </w:p>
          <w:p w:rsidR="00E1244C" w:rsidRDefault="00E1244C" w:rsidP="00E1244C">
            <w:pPr>
              <w:spacing w:line="304" w:lineRule="auto"/>
              <w:jc w:val="both"/>
              <w:rPr>
                <w:rFonts w:ascii="Arial" w:hAnsi="Arial" w:cs="Arial"/>
                <w:sz w:val="21"/>
                <w:szCs w:val="21"/>
              </w:rPr>
            </w:pPr>
            <w:r w:rsidRPr="00E1244C">
              <w:rPr>
                <w:rFonts w:ascii="Arial" w:hAnsi="Arial" w:cs="Arial"/>
                <w:sz w:val="21"/>
                <w:szCs w:val="21"/>
              </w:rPr>
              <w:t xml:space="preserve">(BORM NUM. </w:t>
            </w:r>
            <w:r>
              <w:rPr>
                <w:rFonts w:ascii="Arial" w:hAnsi="Arial" w:cs="Arial"/>
                <w:sz w:val="21"/>
                <w:szCs w:val="21"/>
              </w:rPr>
              <w:t>90</w:t>
            </w:r>
            <w:r w:rsidRPr="00E1244C">
              <w:rPr>
                <w:rFonts w:ascii="Arial" w:hAnsi="Arial" w:cs="Arial"/>
                <w:sz w:val="21"/>
                <w:szCs w:val="21"/>
              </w:rPr>
              <w:t xml:space="preserve"> </w:t>
            </w:r>
            <w:r>
              <w:rPr>
                <w:rFonts w:ascii="Arial" w:hAnsi="Arial" w:cs="Arial"/>
                <w:sz w:val="21"/>
                <w:szCs w:val="21"/>
              </w:rPr>
              <w:t>del 31 de marzo de 2021)</w:t>
            </w:r>
          </w:p>
          <w:p w:rsidR="00E1244C" w:rsidRPr="00E1244C" w:rsidRDefault="00E1244C" w:rsidP="00E1244C">
            <w:pPr>
              <w:spacing w:line="304" w:lineRule="auto"/>
              <w:jc w:val="both"/>
              <w:rPr>
                <w:rFonts w:ascii="Arial" w:hAnsi="Arial" w:cs="Arial"/>
                <w:sz w:val="21"/>
                <w:szCs w:val="21"/>
              </w:rPr>
            </w:pPr>
          </w:p>
        </w:tc>
      </w:tr>
    </w:tbl>
    <w:p w:rsidR="00EB05A2" w:rsidRPr="00EB05A2" w:rsidRDefault="00EB05A2" w:rsidP="00444F7F">
      <w:pPr>
        <w:pStyle w:val="Textoindependiente"/>
        <w:numPr>
          <w:ilvl w:val="0"/>
          <w:numId w:val="1"/>
        </w:numPr>
        <w:tabs>
          <w:tab w:val="left" w:pos="284"/>
          <w:tab w:val="left" w:pos="567"/>
          <w:tab w:val="left" w:pos="2201"/>
        </w:tabs>
        <w:kinsoku w:val="0"/>
        <w:overflowPunct w:val="0"/>
        <w:spacing w:before="60" w:after="60" w:line="288" w:lineRule="auto"/>
        <w:ind w:right="-1"/>
        <w:jc w:val="both"/>
        <w:rPr>
          <w:rFonts w:ascii="Arial" w:hAnsi="Arial" w:cs="Arial"/>
          <w:spacing w:val="3"/>
          <w:sz w:val="22"/>
          <w:szCs w:val="22"/>
        </w:rPr>
      </w:pPr>
    </w:p>
    <w:sectPr w:rsidR="00EB05A2" w:rsidRPr="00EB05A2" w:rsidSect="00EB05A2">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Arial Unicode M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font533">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739E"/>
    <w:multiLevelType w:val="hybridMultilevel"/>
    <w:tmpl w:val="81484900"/>
    <w:lvl w:ilvl="0" w:tplc="D200BFBE">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0972F7E"/>
    <w:multiLevelType w:val="hybridMultilevel"/>
    <w:tmpl w:val="8A347F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FD3C74"/>
    <w:multiLevelType w:val="hybridMultilevel"/>
    <w:tmpl w:val="1048DC8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C6B81112">
      <w:numFmt w:val="bullet"/>
      <w:lvlText w:val="-"/>
      <w:lvlJc w:val="left"/>
      <w:pPr>
        <w:ind w:left="2160" w:hanging="360"/>
      </w:pPr>
      <w:rPr>
        <w:rFonts w:ascii="Arial" w:eastAsiaTheme="minorHAns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B61DDB"/>
    <w:multiLevelType w:val="hybridMultilevel"/>
    <w:tmpl w:val="2AB022E6"/>
    <w:lvl w:ilvl="0" w:tplc="9F6A3F42">
      <w:start w:val="1"/>
      <w:numFmt w:val="decimal"/>
      <w:lvlText w:val="%1."/>
      <w:lvlJc w:val="left"/>
      <w:pPr>
        <w:ind w:left="720" w:hanging="360"/>
      </w:pPr>
      <w:rPr>
        <w:rFonts w:ascii="Lucida Sans" w:hAnsi="Lucida Sans" w:cs="Lucida Sans" w:hint="default"/>
        <w:b/>
        <w:bCs/>
        <w:i w:val="0"/>
        <w:iCs w:val="0"/>
        <w:color w:val="212121"/>
        <w:w w:val="100"/>
        <w:sz w:val="24"/>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C2217A"/>
    <w:multiLevelType w:val="hybridMultilevel"/>
    <w:tmpl w:val="3B92A44A"/>
    <w:lvl w:ilvl="0" w:tplc="EBCA6002">
      <w:start w:val="1"/>
      <w:numFmt w:val="decimal"/>
      <w:lvlText w:val="%1."/>
      <w:lvlJc w:val="left"/>
      <w:pPr>
        <w:ind w:left="720" w:hanging="360"/>
      </w:pPr>
      <w:rPr>
        <w:rFonts w:ascii="Lucida Sans" w:hAnsi="Lucida Sans" w:cs="Lucida Sans" w:hint="default"/>
        <w:b/>
        <w:bCs/>
        <w:i w:val="0"/>
        <w:iCs w:val="0"/>
        <w:color w:val="212121"/>
        <w:w w:val="100"/>
        <w:sz w:val="24"/>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E320B1"/>
    <w:multiLevelType w:val="hybridMultilevel"/>
    <w:tmpl w:val="F5FEACC2"/>
    <w:lvl w:ilvl="0" w:tplc="99F4C5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566A2"/>
    <w:multiLevelType w:val="hybridMultilevel"/>
    <w:tmpl w:val="37645D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212506"/>
    <w:multiLevelType w:val="hybridMultilevel"/>
    <w:tmpl w:val="F4EA7408"/>
    <w:lvl w:ilvl="0" w:tplc="EBCA6002">
      <w:start w:val="1"/>
      <w:numFmt w:val="decimal"/>
      <w:lvlText w:val="%1."/>
      <w:lvlJc w:val="left"/>
      <w:pPr>
        <w:ind w:left="720" w:hanging="360"/>
      </w:pPr>
      <w:rPr>
        <w:rFonts w:ascii="Lucida Sans" w:hAnsi="Lucida Sans" w:cs="Lucida Sans" w:hint="default"/>
        <w:b/>
        <w:bCs/>
        <w:i w:val="0"/>
        <w:iCs w:val="0"/>
        <w:color w:val="212121"/>
        <w:w w:val="100"/>
        <w:sz w:val="24"/>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9919CC"/>
    <w:multiLevelType w:val="hybridMultilevel"/>
    <w:tmpl w:val="C2D27F94"/>
    <w:lvl w:ilvl="0" w:tplc="EBCA6002">
      <w:start w:val="1"/>
      <w:numFmt w:val="decimal"/>
      <w:lvlText w:val="%1."/>
      <w:lvlJc w:val="left"/>
      <w:pPr>
        <w:ind w:left="1080" w:hanging="360"/>
      </w:pPr>
      <w:rPr>
        <w:rFonts w:ascii="Lucida Sans" w:hAnsi="Lucida Sans" w:cs="Lucida Sans" w:hint="default"/>
        <w:b/>
        <w:bCs/>
        <w:i w:val="0"/>
        <w:iCs w:val="0"/>
        <w:color w:val="212121"/>
        <w:w w:val="100"/>
        <w:sz w:val="24"/>
        <w:szCs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6A863DE"/>
    <w:multiLevelType w:val="hybridMultilevel"/>
    <w:tmpl w:val="F77E5D5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2F4E08"/>
    <w:multiLevelType w:val="hybridMultilevel"/>
    <w:tmpl w:val="2AB022E6"/>
    <w:lvl w:ilvl="0" w:tplc="9F6A3F42">
      <w:start w:val="1"/>
      <w:numFmt w:val="decimal"/>
      <w:lvlText w:val="%1."/>
      <w:lvlJc w:val="left"/>
      <w:pPr>
        <w:ind w:left="720" w:hanging="360"/>
      </w:pPr>
      <w:rPr>
        <w:rFonts w:ascii="Lucida Sans" w:hAnsi="Lucida Sans" w:cs="Lucida Sans" w:hint="default"/>
        <w:b/>
        <w:bCs/>
        <w:i w:val="0"/>
        <w:iCs w:val="0"/>
        <w:color w:val="212121"/>
        <w:w w:val="100"/>
        <w:sz w:val="24"/>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6D9235D"/>
    <w:multiLevelType w:val="multilevel"/>
    <w:tmpl w:val="DB526296"/>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5"/>
  </w:num>
  <w:num w:numId="3">
    <w:abstractNumId w:val="7"/>
  </w:num>
  <w:num w:numId="4">
    <w:abstractNumId w:val="1"/>
  </w:num>
  <w:num w:numId="5">
    <w:abstractNumId w:val="3"/>
  </w:num>
  <w:num w:numId="6">
    <w:abstractNumId w:val="9"/>
  </w:num>
  <w:num w:numId="7">
    <w:abstractNumId w:val="10"/>
  </w:num>
  <w:num w:numId="8">
    <w:abstractNumId w:val="0"/>
  </w:num>
  <w:num w:numId="9">
    <w:abstractNumId w:val="6"/>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C9"/>
    <w:rsid w:val="000847D3"/>
    <w:rsid w:val="0009016E"/>
    <w:rsid w:val="00114ABA"/>
    <w:rsid w:val="00311ECD"/>
    <w:rsid w:val="0031707D"/>
    <w:rsid w:val="003A3F38"/>
    <w:rsid w:val="00444F7F"/>
    <w:rsid w:val="004B33C9"/>
    <w:rsid w:val="004E19D9"/>
    <w:rsid w:val="005331F7"/>
    <w:rsid w:val="005B7E9F"/>
    <w:rsid w:val="00670B62"/>
    <w:rsid w:val="006A054D"/>
    <w:rsid w:val="006A6FB3"/>
    <w:rsid w:val="007329D7"/>
    <w:rsid w:val="00747460"/>
    <w:rsid w:val="007B58D9"/>
    <w:rsid w:val="009D2FA4"/>
    <w:rsid w:val="00AB13C6"/>
    <w:rsid w:val="00B50C89"/>
    <w:rsid w:val="00BC5F88"/>
    <w:rsid w:val="00BC5F98"/>
    <w:rsid w:val="00BF5B20"/>
    <w:rsid w:val="00D76C7E"/>
    <w:rsid w:val="00E1244C"/>
    <w:rsid w:val="00EB05A2"/>
    <w:rsid w:val="00FF1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1EF42-E5E6-4AB3-A896-3932EED0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33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4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3C9"/>
    <w:rPr>
      <w:rFonts w:asciiTheme="majorHAnsi" w:eastAsiaTheme="majorEastAsia" w:hAnsiTheme="majorHAnsi" w:cstheme="majorBidi"/>
      <w:color w:val="2E74B5" w:themeColor="accent1" w:themeShade="BF"/>
      <w:sz w:val="32"/>
      <w:szCs w:val="32"/>
    </w:rPr>
  </w:style>
  <w:style w:type="paragraph" w:customStyle="1" w:styleId="Predeterminado">
    <w:name w:val="Predeterminado"/>
    <w:rsid w:val="007329D7"/>
    <w:pPr>
      <w:autoSpaceDE w:val="0"/>
      <w:autoSpaceDN w:val="0"/>
      <w:adjustRightInd w:val="0"/>
      <w:spacing w:after="0" w:line="200" w:lineRule="atLeast"/>
    </w:pPr>
    <w:rPr>
      <w:rFonts w:ascii="Lucida Sans" w:eastAsia="Microsoft YaHei" w:hAnsi="Lucida Sans" w:cs="Lucida Sans"/>
      <w:kern w:val="1"/>
      <w:sz w:val="36"/>
      <w:szCs w:val="36"/>
    </w:rPr>
  </w:style>
  <w:style w:type="paragraph" w:styleId="Prrafodelista">
    <w:name w:val="List Paragraph"/>
    <w:basedOn w:val="Normal"/>
    <w:uiPriority w:val="34"/>
    <w:qFormat/>
    <w:rsid w:val="007329D7"/>
    <w:pPr>
      <w:ind w:left="720"/>
      <w:contextualSpacing/>
    </w:pPr>
  </w:style>
  <w:style w:type="character" w:styleId="Hipervnculo">
    <w:name w:val="Hyperlink"/>
    <w:basedOn w:val="Fuentedeprrafopredeter"/>
    <w:uiPriority w:val="99"/>
    <w:unhideWhenUsed/>
    <w:rsid w:val="007B58D9"/>
    <w:rPr>
      <w:color w:val="0563C1" w:themeColor="hyperlink"/>
      <w:u w:val="single"/>
    </w:rPr>
  </w:style>
  <w:style w:type="character" w:customStyle="1" w:styleId="Ttulo2Car">
    <w:name w:val="Título 2 Car"/>
    <w:basedOn w:val="Fuentedeprrafopredeter"/>
    <w:link w:val="Ttulo2"/>
    <w:uiPriority w:val="9"/>
    <w:semiHidden/>
    <w:rsid w:val="00747460"/>
    <w:rPr>
      <w:rFonts w:asciiTheme="majorHAnsi" w:eastAsiaTheme="majorEastAsia" w:hAnsiTheme="majorHAnsi" w:cstheme="majorBidi"/>
      <w:color w:val="2E74B5" w:themeColor="accent1" w:themeShade="BF"/>
      <w:sz w:val="26"/>
      <w:szCs w:val="26"/>
    </w:rPr>
  </w:style>
  <w:style w:type="paragraph" w:customStyle="1" w:styleId="CM18">
    <w:name w:val="CM18"/>
    <w:basedOn w:val="Normal"/>
    <w:next w:val="Normal"/>
    <w:link w:val="CM18Car"/>
    <w:rsid w:val="00747460"/>
    <w:pPr>
      <w:widowControl w:val="0"/>
      <w:suppressAutoHyphens/>
      <w:spacing w:after="0" w:line="240" w:lineRule="auto"/>
    </w:pPr>
    <w:rPr>
      <w:rFonts w:ascii="Verdana" w:eastAsia="font533" w:hAnsi="Verdana" w:cs="Times New Roman"/>
      <w:color w:val="00000A"/>
      <w:kern w:val="1"/>
      <w:sz w:val="24"/>
      <w:szCs w:val="24"/>
      <w:lang w:eastAsia="es-ES"/>
    </w:rPr>
  </w:style>
  <w:style w:type="character" w:customStyle="1" w:styleId="CM18Car">
    <w:name w:val="CM18 Car"/>
    <w:basedOn w:val="Fuentedeprrafopredeter"/>
    <w:link w:val="CM18"/>
    <w:rsid w:val="00747460"/>
    <w:rPr>
      <w:rFonts w:ascii="Verdana" w:eastAsia="font533" w:hAnsi="Verdana" w:cs="Times New Roman"/>
      <w:color w:val="00000A"/>
      <w:kern w:val="1"/>
      <w:sz w:val="24"/>
      <w:szCs w:val="24"/>
      <w:lang w:eastAsia="es-ES"/>
    </w:rPr>
  </w:style>
  <w:style w:type="paragraph" w:styleId="Textocomentario">
    <w:name w:val="annotation text"/>
    <w:basedOn w:val="Normal"/>
    <w:link w:val="TextocomentarioCar"/>
    <w:uiPriority w:val="99"/>
    <w:unhideWhenUsed/>
    <w:rsid w:val="003A3F38"/>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TextocomentarioCar">
    <w:name w:val="Texto comentario Car"/>
    <w:basedOn w:val="Fuentedeprrafopredeter"/>
    <w:link w:val="Textocomentario"/>
    <w:uiPriority w:val="99"/>
    <w:rsid w:val="003A3F38"/>
    <w:rPr>
      <w:rFonts w:ascii="Times New Roman" w:eastAsia="Times New Roman" w:hAnsi="Times New Roman" w:cs="Times New Roman"/>
      <w:sz w:val="20"/>
      <w:szCs w:val="20"/>
      <w:lang w:eastAsia="zh-CN"/>
    </w:rPr>
  </w:style>
  <w:style w:type="paragraph" w:styleId="Textoindependiente">
    <w:name w:val="Body Text"/>
    <w:basedOn w:val="Normal"/>
    <w:link w:val="TextoindependienteCar"/>
    <w:rsid w:val="003A3F38"/>
    <w:pPr>
      <w:widowControl w:val="0"/>
      <w:suppressAutoHyphens/>
      <w:autoSpaceDE w:val="0"/>
      <w:spacing w:before="56" w:after="0" w:line="240" w:lineRule="auto"/>
      <w:ind w:left="1547" w:firstLine="396"/>
    </w:pPr>
    <w:rPr>
      <w:rFonts w:ascii="Verdana" w:eastAsia="Times New Roman" w:hAnsi="Verdana" w:cs="Verdana"/>
      <w:sz w:val="18"/>
      <w:szCs w:val="18"/>
      <w:lang w:eastAsia="zh-CN"/>
    </w:rPr>
  </w:style>
  <w:style w:type="character" w:customStyle="1" w:styleId="TextoindependienteCar">
    <w:name w:val="Texto independiente Car"/>
    <w:basedOn w:val="Fuentedeprrafopredeter"/>
    <w:link w:val="Textoindependiente"/>
    <w:rsid w:val="003A3F38"/>
    <w:rPr>
      <w:rFonts w:ascii="Verdana" w:eastAsia="Times New Roman" w:hAnsi="Verdana" w:cs="Verdana"/>
      <w:sz w:val="18"/>
      <w:szCs w:val="18"/>
      <w:lang w:eastAsia="zh-CN"/>
    </w:rPr>
  </w:style>
  <w:style w:type="table" w:styleId="Tablaconcuadrcula">
    <w:name w:val="Table Grid"/>
    <w:basedOn w:val="Tablanormal"/>
    <w:uiPriority w:val="39"/>
    <w:rsid w:val="00EB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5">
    <w:name w:val="List Table 3 Accent 5"/>
    <w:basedOn w:val="Tablanormal"/>
    <w:uiPriority w:val="48"/>
    <w:rsid w:val="00EB05A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western">
    <w:name w:val="western"/>
    <w:basedOn w:val="Normal"/>
    <w:rsid w:val="006A054D"/>
    <w:pPr>
      <w:spacing w:before="100" w:beforeAutospacing="1" w:after="100" w:afterAutospacing="1" w:line="360" w:lineRule="auto"/>
      <w:jc w:val="both"/>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168128">
      <w:bodyDiv w:val="1"/>
      <w:marLeft w:val="0"/>
      <w:marRight w:val="0"/>
      <w:marTop w:val="0"/>
      <w:marBottom w:val="0"/>
      <w:divBdr>
        <w:top w:val="none" w:sz="0" w:space="0" w:color="auto"/>
        <w:left w:val="none" w:sz="0" w:space="0" w:color="auto"/>
        <w:bottom w:val="none" w:sz="0" w:space="0" w:color="auto"/>
        <w:right w:val="none" w:sz="0" w:space="0" w:color="auto"/>
      </w:divBdr>
    </w:div>
    <w:div w:id="20139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car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1515</Words>
  <Characters>8335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BALADO YAÑEZ, ANA MARIA</dc:creator>
  <cp:keywords/>
  <dc:description/>
  <cp:lastModifiedBy>ROS SANCHEZ, M. DOLORES</cp:lastModifiedBy>
  <cp:revision>2</cp:revision>
  <dcterms:created xsi:type="dcterms:W3CDTF">2023-03-06T07:09:00Z</dcterms:created>
  <dcterms:modified xsi:type="dcterms:W3CDTF">2023-03-06T07:09:00Z</dcterms:modified>
</cp:coreProperties>
</file>